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8DB02" w14:textId="77777777" w:rsidR="00181FBE" w:rsidRPr="00F76A0C" w:rsidRDefault="00181FBE" w:rsidP="00181FBE">
      <w:pPr>
        <w:pStyle w:val="BodyText"/>
        <w:rPr>
          <w:rFonts w:asciiTheme="minorHAnsi" w:hAnsiTheme="minorHAnsi" w:cstheme="minorHAnsi"/>
        </w:rPr>
      </w:pPr>
      <w:bookmarkStart w:id="0" w:name="_Hlk52799642"/>
      <w:r w:rsidRPr="00F76A0C">
        <w:rPr>
          <w:rFonts w:asciiTheme="minorHAnsi" w:hAnsiTheme="minorHAnsi" w:cstheme="minorHAnsi"/>
          <w:noProof/>
          <w:lang w:val="en-GB" w:eastAsia="en-GB"/>
        </w:rPr>
        <w:drawing>
          <wp:anchor distT="0" distB="0" distL="114300" distR="114300" simplePos="0" relativeHeight="251659264" behindDoc="0" locked="0" layoutInCell="1" allowOverlap="1" wp14:anchorId="4B6A5449" wp14:editId="761D8D2C">
            <wp:simplePos x="0" y="0"/>
            <wp:positionH relativeFrom="column">
              <wp:posOffset>-182880</wp:posOffset>
            </wp:positionH>
            <wp:positionV relativeFrom="paragraph">
              <wp:posOffset>2540</wp:posOffset>
            </wp:positionV>
            <wp:extent cx="5943600" cy="1623060"/>
            <wp:effectExtent l="0" t="0" r="0" b="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23060"/>
                    </a:xfrm>
                    <a:prstGeom prst="rect">
                      <a:avLst/>
                    </a:prstGeom>
                    <a:noFill/>
                  </pic:spPr>
                </pic:pic>
              </a:graphicData>
            </a:graphic>
            <wp14:sizeRelH relativeFrom="page">
              <wp14:pctWidth>0</wp14:pctWidth>
            </wp14:sizeRelH>
            <wp14:sizeRelV relativeFrom="page">
              <wp14:pctHeight>0</wp14:pctHeight>
            </wp14:sizeRelV>
          </wp:anchor>
        </w:drawing>
      </w:r>
    </w:p>
    <w:p w14:paraId="3296E106" w14:textId="77777777" w:rsidR="00181FBE" w:rsidRPr="00F76A0C" w:rsidRDefault="00181FBE" w:rsidP="00181FBE">
      <w:pPr>
        <w:pStyle w:val="BodyText"/>
        <w:rPr>
          <w:rFonts w:asciiTheme="minorHAnsi" w:hAnsiTheme="minorHAnsi" w:cstheme="minorHAnsi"/>
        </w:rPr>
      </w:pPr>
    </w:p>
    <w:p w14:paraId="61438269" w14:textId="77777777" w:rsidR="00A747EA" w:rsidRPr="00F76A0C" w:rsidRDefault="00181FBE" w:rsidP="00D43EE4">
      <w:pPr>
        <w:pStyle w:val="Default"/>
        <w:spacing w:line="276" w:lineRule="auto"/>
        <w:jc w:val="center"/>
        <w:rPr>
          <w:rFonts w:asciiTheme="minorHAnsi" w:hAnsiTheme="minorHAnsi" w:cstheme="minorHAnsi"/>
          <w:b/>
          <w:sz w:val="36"/>
          <w:szCs w:val="36"/>
        </w:rPr>
      </w:pPr>
      <w:r w:rsidRPr="00F76A0C">
        <w:rPr>
          <w:rFonts w:asciiTheme="minorHAnsi" w:hAnsiTheme="minorHAnsi" w:cstheme="minorHAnsi"/>
          <w:b/>
          <w:noProof/>
          <w:sz w:val="22"/>
          <w:szCs w:val="22"/>
          <w:lang w:eastAsia="en-GB"/>
        </w:rPr>
        <w:drawing>
          <wp:inline distT="0" distB="0" distL="0" distR="0" wp14:anchorId="5C749A04" wp14:editId="004574A8">
            <wp:extent cx="5783580" cy="2697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3580" cy="2697480"/>
                    </a:xfrm>
                    <a:prstGeom prst="rect">
                      <a:avLst/>
                    </a:prstGeom>
                    <a:noFill/>
                    <a:ln>
                      <a:noFill/>
                    </a:ln>
                  </pic:spPr>
                </pic:pic>
              </a:graphicData>
            </a:graphic>
          </wp:inline>
        </w:drawing>
      </w:r>
      <w:r w:rsidRPr="00F76A0C">
        <w:rPr>
          <w:rFonts w:asciiTheme="minorHAnsi" w:hAnsiTheme="minorHAnsi" w:cstheme="minorHAnsi"/>
          <w:b/>
          <w:bCs/>
          <w:sz w:val="22"/>
          <w:szCs w:val="22"/>
        </w:rPr>
        <w:t xml:space="preserve"> </w:t>
      </w:r>
      <w:r w:rsidRPr="00F76A0C">
        <w:rPr>
          <w:rFonts w:asciiTheme="minorHAnsi" w:hAnsiTheme="minorHAnsi" w:cstheme="minorHAnsi"/>
          <w:b/>
          <w:sz w:val="22"/>
          <w:szCs w:val="22"/>
        </w:rPr>
        <w:t xml:space="preserve"> </w:t>
      </w:r>
      <w:r w:rsidR="00A61B67" w:rsidRPr="00F76A0C">
        <w:rPr>
          <w:rFonts w:asciiTheme="minorHAnsi" w:hAnsiTheme="minorHAnsi" w:cstheme="minorHAnsi"/>
          <w:b/>
          <w:sz w:val="36"/>
          <w:szCs w:val="36"/>
        </w:rPr>
        <w:t xml:space="preserve">RELATIONSHIPS EDUCATION, SEX EDUCATION AND HEALTH EDUCATION (RSHE) </w:t>
      </w:r>
      <w:r w:rsidR="00C51BC1" w:rsidRPr="00F76A0C">
        <w:rPr>
          <w:rFonts w:asciiTheme="minorHAnsi" w:hAnsiTheme="minorHAnsi" w:cstheme="minorHAnsi"/>
          <w:b/>
          <w:sz w:val="36"/>
          <w:szCs w:val="36"/>
        </w:rPr>
        <w:t>POLICY</w:t>
      </w:r>
    </w:p>
    <w:p w14:paraId="75EEF12C" w14:textId="77777777" w:rsidR="0075279C" w:rsidRPr="00F76A0C" w:rsidRDefault="00D43EE4" w:rsidP="0075279C">
      <w:pPr>
        <w:rPr>
          <w:rFonts w:asciiTheme="minorHAnsi" w:hAnsiTheme="minorHAnsi" w:cstheme="minorHAnsi"/>
          <w:b/>
        </w:rPr>
      </w:pPr>
      <w:r w:rsidRPr="00F76A0C">
        <w:rPr>
          <w:rFonts w:asciiTheme="minorHAnsi" w:hAnsiTheme="minorHAnsi" w:cstheme="minorHAnsi"/>
          <w:b/>
        </w:rPr>
        <w:br/>
      </w:r>
      <w:r w:rsidR="008731AF" w:rsidRPr="00F76A0C">
        <w:rPr>
          <w:rFonts w:asciiTheme="minorHAnsi" w:hAnsiTheme="minorHAnsi" w:cstheme="minorHAnsi"/>
          <w:b/>
        </w:rPr>
        <w:t>To be read in conjunction with:</w:t>
      </w:r>
    </w:p>
    <w:p w14:paraId="6AA72EED" w14:textId="77777777" w:rsidR="0075279C" w:rsidRPr="00F76A0C" w:rsidRDefault="0075279C" w:rsidP="008731AF">
      <w:pPr>
        <w:pStyle w:val="ListParagraph"/>
        <w:numPr>
          <w:ilvl w:val="0"/>
          <w:numId w:val="25"/>
        </w:numPr>
        <w:rPr>
          <w:rFonts w:asciiTheme="minorHAnsi" w:hAnsiTheme="minorHAnsi" w:cstheme="minorHAnsi"/>
        </w:rPr>
      </w:pPr>
      <w:r w:rsidRPr="00F76A0C">
        <w:rPr>
          <w:rFonts w:asciiTheme="minorHAnsi" w:hAnsiTheme="minorHAnsi" w:cstheme="minorHAnsi"/>
        </w:rPr>
        <w:t>Anti-bullying</w:t>
      </w:r>
      <w:r w:rsidR="008731AF" w:rsidRPr="00F76A0C">
        <w:rPr>
          <w:rFonts w:asciiTheme="minorHAnsi" w:hAnsiTheme="minorHAnsi" w:cstheme="minorHAnsi"/>
        </w:rPr>
        <w:t xml:space="preserve"> Policy</w:t>
      </w:r>
    </w:p>
    <w:p w14:paraId="2AC02360" w14:textId="77777777" w:rsidR="0075279C" w:rsidRPr="00F76A0C" w:rsidRDefault="008731AF" w:rsidP="008731AF">
      <w:pPr>
        <w:pStyle w:val="ListParagraph"/>
        <w:numPr>
          <w:ilvl w:val="0"/>
          <w:numId w:val="25"/>
        </w:numPr>
        <w:rPr>
          <w:rFonts w:asciiTheme="minorHAnsi" w:hAnsiTheme="minorHAnsi" w:cstheme="minorHAnsi"/>
        </w:rPr>
      </w:pPr>
      <w:r w:rsidRPr="00F76A0C">
        <w:rPr>
          <w:rFonts w:asciiTheme="minorHAnsi" w:hAnsiTheme="minorHAnsi" w:cstheme="minorHAnsi"/>
        </w:rPr>
        <w:t>Personal, Social, Health and Education (</w:t>
      </w:r>
      <w:r w:rsidR="0075279C" w:rsidRPr="00F76A0C">
        <w:rPr>
          <w:rFonts w:asciiTheme="minorHAnsi" w:hAnsiTheme="minorHAnsi" w:cstheme="minorHAnsi"/>
        </w:rPr>
        <w:t>PSHE</w:t>
      </w:r>
      <w:r w:rsidRPr="00F76A0C">
        <w:rPr>
          <w:rFonts w:asciiTheme="minorHAnsi" w:hAnsiTheme="minorHAnsi" w:cstheme="minorHAnsi"/>
        </w:rPr>
        <w:t>) Policy</w:t>
      </w:r>
    </w:p>
    <w:p w14:paraId="2819D538" w14:textId="77777777" w:rsidR="0075279C" w:rsidRPr="00F76A0C" w:rsidRDefault="0075279C" w:rsidP="008731AF">
      <w:pPr>
        <w:pStyle w:val="ListParagraph"/>
        <w:numPr>
          <w:ilvl w:val="0"/>
          <w:numId w:val="25"/>
        </w:numPr>
        <w:rPr>
          <w:rFonts w:asciiTheme="minorHAnsi" w:hAnsiTheme="minorHAnsi" w:cstheme="minorHAnsi"/>
        </w:rPr>
      </w:pPr>
      <w:r w:rsidRPr="00F76A0C">
        <w:rPr>
          <w:rFonts w:asciiTheme="minorHAnsi" w:hAnsiTheme="minorHAnsi" w:cstheme="minorHAnsi"/>
        </w:rPr>
        <w:t>Safeguarding</w:t>
      </w:r>
      <w:r w:rsidR="00841A64" w:rsidRPr="00F76A0C">
        <w:rPr>
          <w:rFonts w:asciiTheme="minorHAnsi" w:hAnsiTheme="minorHAnsi" w:cstheme="minorHAnsi"/>
        </w:rPr>
        <w:t xml:space="preserve"> </w:t>
      </w:r>
      <w:r w:rsidR="008731AF" w:rsidRPr="00F76A0C">
        <w:rPr>
          <w:rFonts w:asciiTheme="minorHAnsi" w:hAnsiTheme="minorHAnsi" w:cstheme="minorHAnsi"/>
        </w:rPr>
        <w:t>Policy</w:t>
      </w:r>
    </w:p>
    <w:p w14:paraId="021599CB" w14:textId="77777777" w:rsidR="00A13273" w:rsidRPr="00F76A0C" w:rsidRDefault="00A13273" w:rsidP="008731AF">
      <w:pPr>
        <w:pStyle w:val="ListParagraph"/>
        <w:numPr>
          <w:ilvl w:val="0"/>
          <w:numId w:val="25"/>
        </w:numPr>
        <w:rPr>
          <w:rFonts w:asciiTheme="minorHAnsi" w:hAnsiTheme="minorHAnsi" w:cstheme="minorHAnsi"/>
        </w:rPr>
      </w:pPr>
      <w:r w:rsidRPr="00F76A0C">
        <w:rPr>
          <w:rFonts w:asciiTheme="minorHAnsi" w:hAnsiTheme="minorHAnsi" w:cstheme="minorHAnsi"/>
        </w:rPr>
        <w:t>Teaching and Learning Policy</w:t>
      </w:r>
    </w:p>
    <w:p w14:paraId="11B9A910" w14:textId="77777777" w:rsidR="002E5870" w:rsidRPr="00F76A0C" w:rsidRDefault="00D02B20" w:rsidP="00D02B20">
      <w:pPr>
        <w:rPr>
          <w:rFonts w:asciiTheme="minorHAnsi" w:hAnsiTheme="minorHAnsi" w:cstheme="minorHAnsi"/>
        </w:rPr>
      </w:pPr>
      <w:r w:rsidRPr="00F76A0C">
        <w:rPr>
          <w:rFonts w:asciiTheme="minorHAnsi" w:eastAsia="Times New Roman" w:hAnsiTheme="minorHAnsi" w:cstheme="minorHAnsi"/>
          <w:b/>
        </w:rPr>
        <w:t>Headteacher: Mark Jeffries</w:t>
      </w:r>
      <w:r w:rsidRPr="00F76A0C">
        <w:rPr>
          <w:rFonts w:asciiTheme="minorHAnsi" w:hAnsiTheme="minorHAnsi" w:cstheme="minorHAnsi"/>
        </w:rPr>
        <w:t xml:space="preserve">, </w:t>
      </w:r>
      <w:r w:rsidR="002E5870" w:rsidRPr="00F76A0C">
        <w:rPr>
          <w:rFonts w:asciiTheme="minorHAnsi" w:eastAsia="Times New Roman" w:hAnsiTheme="minorHAnsi" w:cstheme="minorHAnsi"/>
          <w:b/>
        </w:rPr>
        <w:t>Head of Education: Kay Park</w:t>
      </w:r>
    </w:p>
    <w:p w14:paraId="1A9773A7" w14:textId="77777777" w:rsidR="00F76A0C" w:rsidRPr="00A747EA" w:rsidRDefault="00F53DDF" w:rsidP="00FB431E">
      <w:pPr>
        <w:spacing w:line="276" w:lineRule="auto"/>
        <w:rPr>
          <w:rFonts w:asciiTheme="minorHAnsi" w:eastAsia="Times New Roman" w:hAnsiTheme="minorHAnsi" w:cstheme="minorHAnsi"/>
          <w:b/>
        </w:rPr>
      </w:pPr>
      <w:r>
        <w:rPr>
          <w:rFonts w:asciiTheme="minorHAnsi" w:eastAsia="Times New Roman" w:hAnsiTheme="minorHAnsi" w:cstheme="minorHAnsi"/>
          <w:b/>
        </w:rPr>
        <w:t xml:space="preserve">This </w:t>
      </w:r>
      <w:r w:rsidR="002A40F9" w:rsidRPr="002A40F9">
        <w:rPr>
          <w:rFonts w:asciiTheme="minorHAnsi" w:eastAsia="Times New Roman" w:hAnsiTheme="minorHAnsi" w:cstheme="minorHAnsi"/>
          <w:b/>
        </w:rPr>
        <w:t>policy will be reviewed annually</w:t>
      </w:r>
      <w:r w:rsidR="008731AF">
        <w:rPr>
          <w:rFonts w:asciiTheme="minorHAnsi" w:eastAsia="Times New Roman" w:hAnsiTheme="minorHAnsi" w:cstheme="minorHAnsi"/>
          <w:b/>
        </w:rPr>
        <w:t>.</w:t>
      </w:r>
      <w:r w:rsidR="00F76A0C">
        <w:rPr>
          <w:rFonts w:asciiTheme="minorHAnsi" w:eastAsia="Times New Roman" w:hAnsiTheme="minorHAnsi" w:cstheme="minorHAnsi"/>
          <w:b/>
        </w:rPr>
        <w:tab/>
      </w:r>
    </w:p>
    <w:tbl>
      <w:tblPr>
        <w:tblW w:w="9375" w:type="dxa"/>
        <w:tblInd w:w="10" w:type="dxa"/>
        <w:tblLayout w:type="fixed"/>
        <w:tblCellMar>
          <w:left w:w="0" w:type="dxa"/>
          <w:right w:w="0" w:type="dxa"/>
        </w:tblCellMar>
        <w:tblLook w:val="04A0" w:firstRow="1" w:lastRow="0" w:firstColumn="1" w:lastColumn="0" w:noHBand="0" w:noVBand="1"/>
      </w:tblPr>
      <w:tblGrid>
        <w:gridCol w:w="3119"/>
        <w:gridCol w:w="3118"/>
        <w:gridCol w:w="3138"/>
      </w:tblGrid>
      <w:tr w:rsidR="00FB431E" w14:paraId="6F5EE6F6" w14:textId="77777777" w:rsidTr="002A40F9">
        <w:trPr>
          <w:trHeight w:val="276"/>
        </w:trPr>
        <w:tc>
          <w:tcPr>
            <w:tcW w:w="3119" w:type="dxa"/>
            <w:tcBorders>
              <w:top w:val="single" w:sz="8" w:space="0" w:color="auto"/>
              <w:left w:val="single" w:sz="8" w:space="0" w:color="auto"/>
              <w:bottom w:val="single" w:sz="4" w:space="0" w:color="auto"/>
              <w:right w:val="single" w:sz="8" w:space="0" w:color="auto"/>
            </w:tcBorders>
            <w:vAlign w:val="bottom"/>
            <w:hideMark/>
          </w:tcPr>
          <w:p w14:paraId="3F3C97EC" w14:textId="77777777" w:rsidR="00FB431E" w:rsidRDefault="00FB431E" w:rsidP="00562F77">
            <w:pPr>
              <w:spacing w:line="276" w:lineRule="auto"/>
              <w:ind w:left="120"/>
              <w:rPr>
                <w:rFonts w:ascii="Calibri" w:hAnsi="Calibri" w:cs="Calibri"/>
                <w:b/>
              </w:rPr>
            </w:pPr>
            <w:r>
              <w:rPr>
                <w:rFonts w:ascii="Calibri" w:hAnsi="Calibri" w:cs="Calibri"/>
                <w:b/>
              </w:rPr>
              <w:t>Version</w:t>
            </w:r>
          </w:p>
        </w:tc>
        <w:tc>
          <w:tcPr>
            <w:tcW w:w="3118" w:type="dxa"/>
            <w:tcBorders>
              <w:top w:val="single" w:sz="8" w:space="0" w:color="auto"/>
              <w:left w:val="nil"/>
              <w:bottom w:val="single" w:sz="4" w:space="0" w:color="auto"/>
              <w:right w:val="single" w:sz="8" w:space="0" w:color="auto"/>
            </w:tcBorders>
            <w:vAlign w:val="bottom"/>
            <w:hideMark/>
          </w:tcPr>
          <w:p w14:paraId="129D12CD" w14:textId="77777777" w:rsidR="00FB431E" w:rsidRDefault="00FB431E" w:rsidP="00562F77">
            <w:pPr>
              <w:spacing w:line="276" w:lineRule="auto"/>
              <w:ind w:left="100"/>
              <w:rPr>
                <w:rFonts w:ascii="Calibri" w:hAnsi="Calibri" w:cs="Calibri"/>
                <w:b/>
              </w:rPr>
            </w:pPr>
            <w:r>
              <w:rPr>
                <w:rFonts w:ascii="Calibri" w:hAnsi="Calibri" w:cs="Calibri"/>
                <w:b/>
              </w:rPr>
              <w:t>Date</w:t>
            </w:r>
          </w:p>
        </w:tc>
        <w:tc>
          <w:tcPr>
            <w:tcW w:w="3138" w:type="dxa"/>
            <w:tcBorders>
              <w:top w:val="single" w:sz="8" w:space="0" w:color="auto"/>
              <w:left w:val="nil"/>
              <w:bottom w:val="single" w:sz="4" w:space="0" w:color="auto"/>
              <w:right w:val="single" w:sz="8" w:space="0" w:color="auto"/>
            </w:tcBorders>
            <w:vAlign w:val="bottom"/>
            <w:hideMark/>
          </w:tcPr>
          <w:p w14:paraId="2EE702B0" w14:textId="77777777" w:rsidR="00FB431E" w:rsidRDefault="00FB431E" w:rsidP="00562F77">
            <w:pPr>
              <w:spacing w:line="276" w:lineRule="auto"/>
              <w:ind w:left="100"/>
              <w:rPr>
                <w:rFonts w:ascii="Calibri" w:hAnsi="Calibri" w:cs="Calibri"/>
                <w:b/>
              </w:rPr>
            </w:pPr>
            <w:r>
              <w:rPr>
                <w:rFonts w:ascii="Calibri" w:hAnsi="Calibri" w:cs="Calibri"/>
                <w:b/>
              </w:rPr>
              <w:t>Updated By</w:t>
            </w:r>
          </w:p>
        </w:tc>
      </w:tr>
      <w:tr w:rsidR="00C51BC1" w14:paraId="4624F31B" w14:textId="77777777" w:rsidTr="002A40F9">
        <w:trPr>
          <w:trHeight w:val="260"/>
        </w:trPr>
        <w:tc>
          <w:tcPr>
            <w:tcW w:w="3119" w:type="dxa"/>
            <w:tcBorders>
              <w:top w:val="single" w:sz="4" w:space="0" w:color="auto"/>
              <w:left w:val="single" w:sz="4" w:space="0" w:color="auto"/>
              <w:bottom w:val="single" w:sz="4" w:space="0" w:color="auto"/>
              <w:right w:val="single" w:sz="4" w:space="0" w:color="auto"/>
            </w:tcBorders>
            <w:vAlign w:val="bottom"/>
          </w:tcPr>
          <w:p w14:paraId="26CF6115" w14:textId="77777777" w:rsidR="00C51BC1" w:rsidRDefault="00C51BC1" w:rsidP="00562F77">
            <w:pPr>
              <w:spacing w:line="276" w:lineRule="auto"/>
              <w:ind w:left="120"/>
              <w:rPr>
                <w:rFonts w:ascii="Calibri" w:hAnsi="Calibri" w:cs="Calibri"/>
              </w:rPr>
            </w:pPr>
            <w:r>
              <w:rPr>
                <w:rFonts w:ascii="Calibri" w:hAnsi="Calibri" w:cs="Calibri"/>
              </w:rPr>
              <w:t>1.</w:t>
            </w:r>
            <w:r w:rsidR="002A40F9">
              <w:rPr>
                <w:rFonts w:ascii="Calibri" w:hAnsi="Calibri" w:cs="Calibri"/>
              </w:rPr>
              <w:t>0</w:t>
            </w:r>
          </w:p>
        </w:tc>
        <w:tc>
          <w:tcPr>
            <w:tcW w:w="3118" w:type="dxa"/>
            <w:tcBorders>
              <w:top w:val="single" w:sz="4" w:space="0" w:color="auto"/>
              <w:left w:val="single" w:sz="4" w:space="0" w:color="auto"/>
              <w:bottom w:val="single" w:sz="4" w:space="0" w:color="auto"/>
              <w:right w:val="single" w:sz="4" w:space="0" w:color="auto"/>
            </w:tcBorders>
            <w:vAlign w:val="bottom"/>
          </w:tcPr>
          <w:p w14:paraId="7CCC23E3" w14:textId="77777777" w:rsidR="00C51BC1" w:rsidRDefault="00C51BC1" w:rsidP="00562F77">
            <w:pPr>
              <w:spacing w:line="276" w:lineRule="auto"/>
              <w:ind w:left="100"/>
              <w:rPr>
                <w:rFonts w:ascii="Calibri" w:hAnsi="Calibri" w:cs="Calibri"/>
              </w:rPr>
            </w:pPr>
            <w:r>
              <w:rPr>
                <w:rFonts w:ascii="Calibri" w:hAnsi="Calibri" w:cs="Calibri"/>
              </w:rPr>
              <w:t>September 2020</w:t>
            </w:r>
          </w:p>
        </w:tc>
        <w:tc>
          <w:tcPr>
            <w:tcW w:w="3138" w:type="dxa"/>
            <w:tcBorders>
              <w:top w:val="single" w:sz="4" w:space="0" w:color="auto"/>
              <w:left w:val="single" w:sz="4" w:space="0" w:color="auto"/>
              <w:bottom w:val="single" w:sz="4" w:space="0" w:color="auto"/>
              <w:right w:val="single" w:sz="4" w:space="0" w:color="auto"/>
            </w:tcBorders>
            <w:vAlign w:val="bottom"/>
          </w:tcPr>
          <w:p w14:paraId="3E89C3AF" w14:textId="77777777" w:rsidR="00C51BC1" w:rsidRDefault="00C51BC1" w:rsidP="00562F77">
            <w:pPr>
              <w:spacing w:line="276" w:lineRule="auto"/>
              <w:rPr>
                <w:rFonts w:ascii="Calibri" w:hAnsi="Calibri" w:cs="Calibri"/>
              </w:rPr>
            </w:pPr>
            <w:r>
              <w:rPr>
                <w:rFonts w:ascii="Calibri" w:hAnsi="Calibri" w:cs="Calibri"/>
              </w:rPr>
              <w:t xml:space="preserve"> K. Park</w:t>
            </w:r>
          </w:p>
        </w:tc>
      </w:tr>
      <w:tr w:rsidR="00FB431E" w14:paraId="31E9EC0B" w14:textId="77777777" w:rsidTr="002A40F9">
        <w:trPr>
          <w:trHeight w:val="260"/>
        </w:trPr>
        <w:tc>
          <w:tcPr>
            <w:tcW w:w="3119" w:type="dxa"/>
            <w:tcBorders>
              <w:top w:val="single" w:sz="4" w:space="0" w:color="auto"/>
              <w:left w:val="single" w:sz="4" w:space="0" w:color="auto"/>
              <w:bottom w:val="single" w:sz="4" w:space="0" w:color="auto"/>
              <w:right w:val="single" w:sz="4" w:space="0" w:color="auto"/>
            </w:tcBorders>
            <w:vAlign w:val="bottom"/>
            <w:hideMark/>
          </w:tcPr>
          <w:p w14:paraId="128F272E" w14:textId="77777777" w:rsidR="00FB431E" w:rsidRDefault="00FB431E" w:rsidP="00562F77">
            <w:pPr>
              <w:spacing w:line="276" w:lineRule="auto"/>
              <w:ind w:left="120"/>
              <w:rPr>
                <w:rFonts w:ascii="Calibri" w:hAnsi="Calibri" w:cs="Calibri"/>
              </w:rPr>
            </w:pPr>
            <w:r>
              <w:rPr>
                <w:rFonts w:ascii="Calibri" w:hAnsi="Calibri" w:cs="Calibri"/>
              </w:rPr>
              <w:t>1.</w:t>
            </w:r>
            <w:r w:rsidR="002A40F9">
              <w:rPr>
                <w:rFonts w:ascii="Calibri" w:hAnsi="Calibri" w:cs="Calibri"/>
              </w:rPr>
              <w:t>1</w:t>
            </w:r>
          </w:p>
        </w:tc>
        <w:tc>
          <w:tcPr>
            <w:tcW w:w="3118" w:type="dxa"/>
            <w:tcBorders>
              <w:top w:val="single" w:sz="4" w:space="0" w:color="auto"/>
              <w:left w:val="single" w:sz="4" w:space="0" w:color="auto"/>
              <w:bottom w:val="single" w:sz="4" w:space="0" w:color="auto"/>
              <w:right w:val="single" w:sz="4" w:space="0" w:color="auto"/>
            </w:tcBorders>
            <w:vAlign w:val="bottom"/>
            <w:hideMark/>
          </w:tcPr>
          <w:p w14:paraId="18DED76C" w14:textId="77777777" w:rsidR="00FB431E" w:rsidRDefault="00FB431E" w:rsidP="00562F77">
            <w:pPr>
              <w:spacing w:line="276" w:lineRule="auto"/>
              <w:ind w:left="100"/>
              <w:rPr>
                <w:rFonts w:ascii="Calibri" w:hAnsi="Calibri" w:cs="Calibri"/>
              </w:rPr>
            </w:pPr>
            <w:r>
              <w:rPr>
                <w:rFonts w:ascii="Calibri" w:hAnsi="Calibri" w:cs="Calibri"/>
              </w:rPr>
              <w:t>October 2020</w:t>
            </w:r>
          </w:p>
        </w:tc>
        <w:tc>
          <w:tcPr>
            <w:tcW w:w="3138" w:type="dxa"/>
            <w:tcBorders>
              <w:top w:val="single" w:sz="4" w:space="0" w:color="auto"/>
              <w:left w:val="single" w:sz="4" w:space="0" w:color="auto"/>
              <w:bottom w:val="single" w:sz="4" w:space="0" w:color="auto"/>
              <w:right w:val="single" w:sz="4" w:space="0" w:color="auto"/>
            </w:tcBorders>
            <w:vAlign w:val="bottom"/>
            <w:hideMark/>
          </w:tcPr>
          <w:p w14:paraId="37FAF731" w14:textId="77777777" w:rsidR="00FB431E" w:rsidRDefault="00FB431E" w:rsidP="00562F77">
            <w:pPr>
              <w:spacing w:line="276" w:lineRule="auto"/>
              <w:rPr>
                <w:rFonts w:ascii="Calibri" w:hAnsi="Calibri" w:cs="Calibri"/>
              </w:rPr>
            </w:pPr>
            <w:r>
              <w:rPr>
                <w:rFonts w:ascii="Calibri" w:hAnsi="Calibri" w:cs="Calibri"/>
              </w:rPr>
              <w:t xml:space="preserve"> A. Quigley</w:t>
            </w:r>
          </w:p>
        </w:tc>
      </w:tr>
      <w:tr w:rsidR="00D43EE4" w14:paraId="1000A183" w14:textId="77777777" w:rsidTr="002A40F9">
        <w:trPr>
          <w:trHeight w:val="260"/>
        </w:trPr>
        <w:tc>
          <w:tcPr>
            <w:tcW w:w="3119" w:type="dxa"/>
            <w:tcBorders>
              <w:top w:val="single" w:sz="4" w:space="0" w:color="auto"/>
              <w:left w:val="single" w:sz="4" w:space="0" w:color="auto"/>
              <w:bottom w:val="single" w:sz="4" w:space="0" w:color="auto"/>
              <w:right w:val="single" w:sz="4" w:space="0" w:color="auto"/>
            </w:tcBorders>
            <w:vAlign w:val="bottom"/>
          </w:tcPr>
          <w:p w14:paraId="76112248" w14:textId="77777777" w:rsidR="00D43EE4" w:rsidRDefault="00D43EE4" w:rsidP="00562F77">
            <w:pPr>
              <w:spacing w:line="276" w:lineRule="auto"/>
              <w:ind w:left="120"/>
              <w:rPr>
                <w:rFonts w:ascii="Calibri" w:hAnsi="Calibri" w:cs="Calibri"/>
              </w:rPr>
            </w:pPr>
            <w:r>
              <w:rPr>
                <w:rFonts w:ascii="Calibri" w:hAnsi="Calibri" w:cs="Calibri"/>
              </w:rPr>
              <w:t>1.2</w:t>
            </w:r>
          </w:p>
        </w:tc>
        <w:tc>
          <w:tcPr>
            <w:tcW w:w="3118" w:type="dxa"/>
            <w:tcBorders>
              <w:top w:val="single" w:sz="4" w:space="0" w:color="auto"/>
              <w:left w:val="single" w:sz="4" w:space="0" w:color="auto"/>
              <w:bottom w:val="single" w:sz="4" w:space="0" w:color="auto"/>
              <w:right w:val="single" w:sz="4" w:space="0" w:color="auto"/>
            </w:tcBorders>
            <w:vAlign w:val="bottom"/>
          </w:tcPr>
          <w:p w14:paraId="0A5D1E85" w14:textId="77777777" w:rsidR="00D43EE4" w:rsidRDefault="00D43EE4" w:rsidP="00562F77">
            <w:pPr>
              <w:spacing w:line="276" w:lineRule="auto"/>
              <w:ind w:left="100"/>
              <w:rPr>
                <w:rFonts w:ascii="Calibri" w:hAnsi="Calibri" w:cs="Calibri"/>
              </w:rPr>
            </w:pPr>
            <w:r>
              <w:rPr>
                <w:rFonts w:ascii="Calibri" w:hAnsi="Calibri" w:cs="Calibri"/>
              </w:rPr>
              <w:t>May 2021</w:t>
            </w:r>
          </w:p>
        </w:tc>
        <w:tc>
          <w:tcPr>
            <w:tcW w:w="3138" w:type="dxa"/>
            <w:tcBorders>
              <w:top w:val="single" w:sz="4" w:space="0" w:color="auto"/>
              <w:left w:val="single" w:sz="4" w:space="0" w:color="auto"/>
              <w:bottom w:val="single" w:sz="4" w:space="0" w:color="auto"/>
              <w:right w:val="single" w:sz="4" w:space="0" w:color="auto"/>
            </w:tcBorders>
            <w:vAlign w:val="bottom"/>
          </w:tcPr>
          <w:p w14:paraId="31687942" w14:textId="77777777" w:rsidR="00D43EE4" w:rsidRPr="00D43EE4" w:rsidRDefault="00D43EE4" w:rsidP="00D43EE4">
            <w:pPr>
              <w:spacing w:line="276" w:lineRule="auto"/>
              <w:rPr>
                <w:rFonts w:ascii="Calibri" w:hAnsi="Calibri" w:cs="Calibri"/>
              </w:rPr>
            </w:pPr>
            <w:r w:rsidRPr="00D43EE4">
              <w:rPr>
                <w:rFonts w:ascii="Calibri" w:hAnsi="Calibri" w:cs="Calibri"/>
              </w:rPr>
              <w:t xml:space="preserve"> A</w:t>
            </w:r>
            <w:r>
              <w:rPr>
                <w:rFonts w:ascii="Calibri" w:hAnsi="Calibri" w:cs="Calibri"/>
              </w:rPr>
              <w:t xml:space="preserve">. </w:t>
            </w:r>
            <w:r w:rsidRPr="00D43EE4">
              <w:rPr>
                <w:rFonts w:ascii="Calibri" w:hAnsi="Calibri" w:cs="Calibri"/>
              </w:rPr>
              <w:t>Quigley</w:t>
            </w:r>
          </w:p>
        </w:tc>
      </w:tr>
      <w:tr w:rsidR="00D02B20" w14:paraId="58562317" w14:textId="77777777" w:rsidTr="002A40F9">
        <w:trPr>
          <w:trHeight w:val="260"/>
        </w:trPr>
        <w:tc>
          <w:tcPr>
            <w:tcW w:w="3119" w:type="dxa"/>
            <w:tcBorders>
              <w:top w:val="single" w:sz="4" w:space="0" w:color="auto"/>
              <w:left w:val="single" w:sz="4" w:space="0" w:color="auto"/>
              <w:bottom w:val="single" w:sz="4" w:space="0" w:color="auto"/>
              <w:right w:val="single" w:sz="4" w:space="0" w:color="auto"/>
            </w:tcBorders>
            <w:vAlign w:val="bottom"/>
          </w:tcPr>
          <w:p w14:paraId="0340CB7A" w14:textId="77777777" w:rsidR="00D02B20" w:rsidRDefault="00D02B20" w:rsidP="00562F77">
            <w:pPr>
              <w:spacing w:line="276" w:lineRule="auto"/>
              <w:ind w:left="120"/>
              <w:rPr>
                <w:rFonts w:ascii="Calibri" w:hAnsi="Calibri" w:cs="Calibri"/>
              </w:rPr>
            </w:pPr>
            <w:r>
              <w:rPr>
                <w:rFonts w:ascii="Calibri" w:hAnsi="Calibri" w:cs="Calibri"/>
              </w:rPr>
              <w:t>1.3</w:t>
            </w:r>
          </w:p>
        </w:tc>
        <w:tc>
          <w:tcPr>
            <w:tcW w:w="3118" w:type="dxa"/>
            <w:tcBorders>
              <w:top w:val="single" w:sz="4" w:space="0" w:color="auto"/>
              <w:left w:val="single" w:sz="4" w:space="0" w:color="auto"/>
              <w:bottom w:val="single" w:sz="4" w:space="0" w:color="auto"/>
              <w:right w:val="single" w:sz="4" w:space="0" w:color="auto"/>
            </w:tcBorders>
            <w:vAlign w:val="bottom"/>
          </w:tcPr>
          <w:p w14:paraId="67CAB33A" w14:textId="77777777" w:rsidR="00D02B20" w:rsidRDefault="00D02B20" w:rsidP="00562F77">
            <w:pPr>
              <w:spacing w:line="276" w:lineRule="auto"/>
              <w:ind w:left="100"/>
              <w:rPr>
                <w:rFonts w:ascii="Calibri" w:hAnsi="Calibri" w:cs="Calibri"/>
              </w:rPr>
            </w:pPr>
            <w:r>
              <w:rPr>
                <w:rFonts w:ascii="Calibri" w:hAnsi="Calibri" w:cs="Calibri"/>
              </w:rPr>
              <w:t>July 2021</w:t>
            </w:r>
          </w:p>
        </w:tc>
        <w:tc>
          <w:tcPr>
            <w:tcW w:w="3138" w:type="dxa"/>
            <w:tcBorders>
              <w:top w:val="single" w:sz="4" w:space="0" w:color="auto"/>
              <w:left w:val="single" w:sz="4" w:space="0" w:color="auto"/>
              <w:bottom w:val="single" w:sz="4" w:space="0" w:color="auto"/>
              <w:right w:val="single" w:sz="4" w:space="0" w:color="auto"/>
            </w:tcBorders>
            <w:vAlign w:val="bottom"/>
          </w:tcPr>
          <w:p w14:paraId="664AA2D8" w14:textId="77777777" w:rsidR="00D02B20" w:rsidRPr="00D02B20" w:rsidRDefault="00D02B20" w:rsidP="00D02B20">
            <w:pPr>
              <w:spacing w:line="276" w:lineRule="auto"/>
              <w:rPr>
                <w:rFonts w:ascii="Calibri" w:hAnsi="Calibri" w:cs="Calibri"/>
              </w:rPr>
            </w:pPr>
            <w:r w:rsidRPr="00D02B20">
              <w:rPr>
                <w:rFonts w:ascii="Calibri" w:hAnsi="Calibri" w:cs="Calibri"/>
              </w:rPr>
              <w:t xml:space="preserve"> A</w:t>
            </w:r>
            <w:r>
              <w:rPr>
                <w:rFonts w:ascii="Calibri" w:hAnsi="Calibri" w:cs="Calibri"/>
              </w:rPr>
              <w:t>. Quigley</w:t>
            </w:r>
          </w:p>
        </w:tc>
      </w:tr>
      <w:tr w:rsidR="00F76A0C" w14:paraId="06165CCC" w14:textId="77777777" w:rsidTr="002A40F9">
        <w:trPr>
          <w:trHeight w:val="260"/>
        </w:trPr>
        <w:tc>
          <w:tcPr>
            <w:tcW w:w="3119" w:type="dxa"/>
            <w:tcBorders>
              <w:top w:val="single" w:sz="4" w:space="0" w:color="auto"/>
              <w:left w:val="single" w:sz="4" w:space="0" w:color="auto"/>
              <w:bottom w:val="single" w:sz="4" w:space="0" w:color="auto"/>
              <w:right w:val="single" w:sz="4" w:space="0" w:color="auto"/>
            </w:tcBorders>
            <w:vAlign w:val="bottom"/>
          </w:tcPr>
          <w:p w14:paraId="7B8D1566" w14:textId="77777777" w:rsidR="00F76A0C" w:rsidRDefault="00F76A0C" w:rsidP="00562F77">
            <w:pPr>
              <w:spacing w:line="276" w:lineRule="auto"/>
              <w:ind w:left="120"/>
              <w:rPr>
                <w:rFonts w:ascii="Calibri" w:hAnsi="Calibri" w:cs="Calibri"/>
              </w:rPr>
            </w:pPr>
            <w:r>
              <w:rPr>
                <w:rFonts w:ascii="Calibri" w:hAnsi="Calibri" w:cs="Calibri"/>
              </w:rPr>
              <w:t>1.4</w:t>
            </w:r>
          </w:p>
        </w:tc>
        <w:tc>
          <w:tcPr>
            <w:tcW w:w="3118" w:type="dxa"/>
            <w:tcBorders>
              <w:top w:val="single" w:sz="4" w:space="0" w:color="auto"/>
              <w:left w:val="single" w:sz="4" w:space="0" w:color="auto"/>
              <w:bottom w:val="single" w:sz="4" w:space="0" w:color="auto"/>
              <w:right w:val="single" w:sz="4" w:space="0" w:color="auto"/>
            </w:tcBorders>
            <w:vAlign w:val="bottom"/>
          </w:tcPr>
          <w:p w14:paraId="6E7AE768" w14:textId="77777777" w:rsidR="00F76A0C" w:rsidRDefault="00F76A0C" w:rsidP="00562F77">
            <w:pPr>
              <w:spacing w:line="276" w:lineRule="auto"/>
              <w:ind w:left="100"/>
              <w:rPr>
                <w:rFonts w:ascii="Calibri" w:hAnsi="Calibri" w:cs="Calibri"/>
              </w:rPr>
            </w:pPr>
            <w:r>
              <w:rPr>
                <w:rFonts w:ascii="Calibri" w:hAnsi="Calibri" w:cs="Calibri"/>
              </w:rPr>
              <w:t>October 2021</w:t>
            </w:r>
          </w:p>
        </w:tc>
        <w:tc>
          <w:tcPr>
            <w:tcW w:w="3138" w:type="dxa"/>
            <w:tcBorders>
              <w:top w:val="single" w:sz="4" w:space="0" w:color="auto"/>
              <w:left w:val="single" w:sz="4" w:space="0" w:color="auto"/>
              <w:bottom w:val="single" w:sz="4" w:space="0" w:color="auto"/>
              <w:right w:val="single" w:sz="4" w:space="0" w:color="auto"/>
            </w:tcBorders>
            <w:vAlign w:val="bottom"/>
          </w:tcPr>
          <w:p w14:paraId="7C0C7CA2" w14:textId="77777777" w:rsidR="00F76A0C" w:rsidRPr="00F76A0C" w:rsidRDefault="00F76A0C" w:rsidP="00F76A0C">
            <w:pPr>
              <w:spacing w:line="276" w:lineRule="auto"/>
              <w:rPr>
                <w:rFonts w:ascii="Calibri" w:hAnsi="Calibri" w:cs="Calibri"/>
              </w:rPr>
            </w:pPr>
            <w:r w:rsidRPr="00F76A0C">
              <w:rPr>
                <w:rFonts w:ascii="Calibri" w:hAnsi="Calibri" w:cs="Calibri"/>
              </w:rPr>
              <w:t xml:space="preserve"> A</w:t>
            </w:r>
            <w:r>
              <w:rPr>
                <w:rFonts w:ascii="Calibri" w:hAnsi="Calibri" w:cs="Calibri"/>
              </w:rPr>
              <w:t>. Quigley</w:t>
            </w:r>
          </w:p>
        </w:tc>
      </w:tr>
      <w:tr w:rsidR="00F53DDF" w14:paraId="2DB26D4D" w14:textId="77777777" w:rsidTr="002A40F9">
        <w:trPr>
          <w:trHeight w:val="260"/>
        </w:trPr>
        <w:tc>
          <w:tcPr>
            <w:tcW w:w="3119" w:type="dxa"/>
            <w:tcBorders>
              <w:top w:val="single" w:sz="4" w:space="0" w:color="auto"/>
              <w:left w:val="single" w:sz="4" w:space="0" w:color="auto"/>
              <w:bottom w:val="single" w:sz="4" w:space="0" w:color="auto"/>
              <w:right w:val="single" w:sz="4" w:space="0" w:color="auto"/>
            </w:tcBorders>
            <w:vAlign w:val="bottom"/>
          </w:tcPr>
          <w:p w14:paraId="22F2C106" w14:textId="77777777" w:rsidR="00F53DDF" w:rsidRDefault="00F53DDF" w:rsidP="00562F77">
            <w:pPr>
              <w:spacing w:line="276" w:lineRule="auto"/>
              <w:ind w:left="120"/>
              <w:rPr>
                <w:rFonts w:ascii="Calibri" w:hAnsi="Calibri" w:cs="Calibri"/>
              </w:rPr>
            </w:pPr>
            <w:r>
              <w:rPr>
                <w:rFonts w:ascii="Calibri" w:hAnsi="Calibri" w:cs="Calibri"/>
              </w:rPr>
              <w:t>1.5</w:t>
            </w:r>
          </w:p>
        </w:tc>
        <w:tc>
          <w:tcPr>
            <w:tcW w:w="3118" w:type="dxa"/>
            <w:tcBorders>
              <w:top w:val="single" w:sz="4" w:space="0" w:color="auto"/>
              <w:left w:val="single" w:sz="4" w:space="0" w:color="auto"/>
              <w:bottom w:val="single" w:sz="4" w:space="0" w:color="auto"/>
              <w:right w:val="single" w:sz="4" w:space="0" w:color="auto"/>
            </w:tcBorders>
            <w:vAlign w:val="bottom"/>
          </w:tcPr>
          <w:p w14:paraId="55E3BE86" w14:textId="77777777" w:rsidR="00F53DDF" w:rsidRDefault="00F53DDF" w:rsidP="00562F77">
            <w:pPr>
              <w:spacing w:line="276" w:lineRule="auto"/>
              <w:ind w:left="100"/>
              <w:rPr>
                <w:rFonts w:ascii="Calibri" w:hAnsi="Calibri" w:cs="Calibri"/>
              </w:rPr>
            </w:pPr>
            <w:r>
              <w:rPr>
                <w:rFonts w:ascii="Calibri" w:hAnsi="Calibri" w:cs="Calibri"/>
              </w:rPr>
              <w:t>October 2022</w:t>
            </w:r>
          </w:p>
        </w:tc>
        <w:tc>
          <w:tcPr>
            <w:tcW w:w="3138" w:type="dxa"/>
            <w:tcBorders>
              <w:top w:val="single" w:sz="4" w:space="0" w:color="auto"/>
              <w:left w:val="single" w:sz="4" w:space="0" w:color="auto"/>
              <w:bottom w:val="single" w:sz="4" w:space="0" w:color="auto"/>
              <w:right w:val="single" w:sz="4" w:space="0" w:color="auto"/>
            </w:tcBorders>
            <w:vAlign w:val="bottom"/>
          </w:tcPr>
          <w:p w14:paraId="1D10EF20" w14:textId="77777777" w:rsidR="00F53DDF" w:rsidRPr="00F53DDF" w:rsidRDefault="00F53DDF" w:rsidP="00F53DDF">
            <w:pPr>
              <w:spacing w:line="276" w:lineRule="auto"/>
              <w:rPr>
                <w:rFonts w:ascii="Calibri" w:hAnsi="Calibri" w:cs="Calibri"/>
              </w:rPr>
            </w:pPr>
            <w:r w:rsidRPr="00F53DDF">
              <w:rPr>
                <w:rFonts w:ascii="Calibri" w:hAnsi="Calibri" w:cs="Calibri"/>
              </w:rPr>
              <w:t xml:space="preserve"> A</w:t>
            </w:r>
            <w:r>
              <w:rPr>
                <w:rFonts w:ascii="Calibri" w:hAnsi="Calibri" w:cs="Calibri"/>
              </w:rPr>
              <w:t xml:space="preserve">. </w:t>
            </w:r>
            <w:r w:rsidRPr="00F53DDF">
              <w:rPr>
                <w:rFonts w:ascii="Calibri" w:hAnsi="Calibri" w:cs="Calibri"/>
              </w:rPr>
              <w:t>Quigley</w:t>
            </w:r>
          </w:p>
        </w:tc>
      </w:tr>
      <w:tr w:rsidR="00FA7589" w14:paraId="54432EF2" w14:textId="77777777" w:rsidTr="002A40F9">
        <w:trPr>
          <w:trHeight w:val="260"/>
        </w:trPr>
        <w:tc>
          <w:tcPr>
            <w:tcW w:w="3119" w:type="dxa"/>
            <w:tcBorders>
              <w:top w:val="single" w:sz="4" w:space="0" w:color="auto"/>
              <w:left w:val="single" w:sz="4" w:space="0" w:color="auto"/>
              <w:bottom w:val="single" w:sz="4" w:space="0" w:color="auto"/>
              <w:right w:val="single" w:sz="4" w:space="0" w:color="auto"/>
            </w:tcBorders>
            <w:vAlign w:val="bottom"/>
          </w:tcPr>
          <w:p w14:paraId="3117F22C" w14:textId="77777777" w:rsidR="00FA7589" w:rsidRDefault="00FA7589" w:rsidP="00562F77">
            <w:pPr>
              <w:spacing w:line="276" w:lineRule="auto"/>
              <w:ind w:left="120"/>
              <w:rPr>
                <w:rFonts w:ascii="Calibri" w:hAnsi="Calibri" w:cs="Calibri"/>
              </w:rPr>
            </w:pPr>
            <w:r>
              <w:rPr>
                <w:rFonts w:ascii="Calibri" w:hAnsi="Calibri" w:cs="Calibri"/>
              </w:rPr>
              <w:t>1.6</w:t>
            </w:r>
          </w:p>
        </w:tc>
        <w:tc>
          <w:tcPr>
            <w:tcW w:w="3118" w:type="dxa"/>
            <w:tcBorders>
              <w:top w:val="single" w:sz="4" w:space="0" w:color="auto"/>
              <w:left w:val="single" w:sz="4" w:space="0" w:color="auto"/>
              <w:bottom w:val="single" w:sz="4" w:space="0" w:color="auto"/>
              <w:right w:val="single" w:sz="4" w:space="0" w:color="auto"/>
            </w:tcBorders>
            <w:vAlign w:val="bottom"/>
          </w:tcPr>
          <w:p w14:paraId="7EB25B98" w14:textId="77777777" w:rsidR="00FA7589" w:rsidRDefault="00FA7589" w:rsidP="00562F77">
            <w:pPr>
              <w:spacing w:line="276" w:lineRule="auto"/>
              <w:ind w:left="100"/>
              <w:rPr>
                <w:rFonts w:ascii="Calibri" w:hAnsi="Calibri" w:cs="Calibri"/>
              </w:rPr>
            </w:pPr>
            <w:r>
              <w:rPr>
                <w:rFonts w:ascii="Calibri" w:hAnsi="Calibri" w:cs="Calibri"/>
              </w:rPr>
              <w:t xml:space="preserve">October 2023 </w:t>
            </w:r>
          </w:p>
        </w:tc>
        <w:tc>
          <w:tcPr>
            <w:tcW w:w="3138" w:type="dxa"/>
            <w:tcBorders>
              <w:top w:val="single" w:sz="4" w:space="0" w:color="auto"/>
              <w:left w:val="single" w:sz="4" w:space="0" w:color="auto"/>
              <w:bottom w:val="single" w:sz="4" w:space="0" w:color="auto"/>
              <w:right w:val="single" w:sz="4" w:space="0" w:color="auto"/>
            </w:tcBorders>
            <w:vAlign w:val="bottom"/>
          </w:tcPr>
          <w:p w14:paraId="1B70DFB7" w14:textId="77777777" w:rsidR="00FA7589" w:rsidRPr="00F53DDF" w:rsidRDefault="00FA7589" w:rsidP="00F53DDF">
            <w:pPr>
              <w:spacing w:line="276" w:lineRule="auto"/>
              <w:rPr>
                <w:rFonts w:ascii="Calibri" w:hAnsi="Calibri" w:cs="Calibri"/>
              </w:rPr>
            </w:pPr>
            <w:r>
              <w:rPr>
                <w:rFonts w:ascii="Calibri" w:hAnsi="Calibri" w:cs="Calibri"/>
              </w:rPr>
              <w:t xml:space="preserve"> </w:t>
            </w:r>
            <w:r w:rsidRPr="00F53DDF">
              <w:rPr>
                <w:rFonts w:ascii="Calibri" w:hAnsi="Calibri" w:cs="Calibri"/>
              </w:rPr>
              <w:t>A</w:t>
            </w:r>
            <w:r>
              <w:rPr>
                <w:rFonts w:ascii="Calibri" w:hAnsi="Calibri" w:cs="Calibri"/>
              </w:rPr>
              <w:t xml:space="preserve">. </w:t>
            </w:r>
            <w:r w:rsidRPr="00F53DDF">
              <w:rPr>
                <w:rFonts w:ascii="Calibri" w:hAnsi="Calibri" w:cs="Calibri"/>
              </w:rPr>
              <w:t>Quigley</w:t>
            </w:r>
          </w:p>
        </w:tc>
      </w:tr>
      <w:tr w:rsidR="001014BD" w14:paraId="242024C3" w14:textId="77777777" w:rsidTr="002A40F9">
        <w:trPr>
          <w:trHeight w:val="260"/>
        </w:trPr>
        <w:tc>
          <w:tcPr>
            <w:tcW w:w="3119" w:type="dxa"/>
            <w:tcBorders>
              <w:top w:val="single" w:sz="4" w:space="0" w:color="auto"/>
              <w:left w:val="single" w:sz="4" w:space="0" w:color="auto"/>
              <w:bottom w:val="single" w:sz="4" w:space="0" w:color="auto"/>
              <w:right w:val="single" w:sz="4" w:space="0" w:color="auto"/>
            </w:tcBorders>
            <w:vAlign w:val="bottom"/>
          </w:tcPr>
          <w:p w14:paraId="0F658112" w14:textId="04438169" w:rsidR="001014BD" w:rsidRDefault="001014BD" w:rsidP="00562F77">
            <w:pPr>
              <w:spacing w:line="276" w:lineRule="auto"/>
              <w:ind w:left="120"/>
              <w:rPr>
                <w:rFonts w:ascii="Calibri" w:hAnsi="Calibri" w:cs="Calibri"/>
              </w:rPr>
            </w:pPr>
            <w:r>
              <w:rPr>
                <w:rFonts w:ascii="Calibri" w:hAnsi="Calibri" w:cs="Calibri"/>
              </w:rPr>
              <w:t>1.7</w:t>
            </w:r>
          </w:p>
        </w:tc>
        <w:tc>
          <w:tcPr>
            <w:tcW w:w="3118" w:type="dxa"/>
            <w:tcBorders>
              <w:top w:val="single" w:sz="4" w:space="0" w:color="auto"/>
              <w:left w:val="single" w:sz="4" w:space="0" w:color="auto"/>
              <w:bottom w:val="single" w:sz="4" w:space="0" w:color="auto"/>
              <w:right w:val="single" w:sz="4" w:space="0" w:color="auto"/>
            </w:tcBorders>
            <w:vAlign w:val="bottom"/>
          </w:tcPr>
          <w:p w14:paraId="4415591E" w14:textId="0AF538CC" w:rsidR="001014BD" w:rsidRDefault="001014BD" w:rsidP="00562F77">
            <w:pPr>
              <w:spacing w:line="276" w:lineRule="auto"/>
              <w:ind w:left="100"/>
              <w:rPr>
                <w:rFonts w:ascii="Calibri" w:hAnsi="Calibri" w:cs="Calibri"/>
              </w:rPr>
            </w:pPr>
            <w:r>
              <w:rPr>
                <w:rFonts w:ascii="Calibri" w:hAnsi="Calibri" w:cs="Calibri"/>
              </w:rPr>
              <w:t>October 2024</w:t>
            </w:r>
          </w:p>
        </w:tc>
        <w:tc>
          <w:tcPr>
            <w:tcW w:w="3138" w:type="dxa"/>
            <w:tcBorders>
              <w:top w:val="single" w:sz="4" w:space="0" w:color="auto"/>
              <w:left w:val="single" w:sz="4" w:space="0" w:color="auto"/>
              <w:bottom w:val="single" w:sz="4" w:space="0" w:color="auto"/>
              <w:right w:val="single" w:sz="4" w:space="0" w:color="auto"/>
            </w:tcBorders>
            <w:vAlign w:val="bottom"/>
          </w:tcPr>
          <w:p w14:paraId="0208BBFA" w14:textId="5FCCE2AA" w:rsidR="001014BD" w:rsidRDefault="001014BD" w:rsidP="00F53DDF">
            <w:pPr>
              <w:spacing w:line="276" w:lineRule="auto"/>
              <w:rPr>
                <w:rFonts w:ascii="Calibri" w:hAnsi="Calibri" w:cs="Calibri"/>
              </w:rPr>
            </w:pPr>
            <w:proofErr w:type="spellStart"/>
            <w:r>
              <w:rPr>
                <w:rFonts w:ascii="Calibri" w:hAnsi="Calibri" w:cs="Calibri"/>
              </w:rPr>
              <w:t>M.Jeffries</w:t>
            </w:r>
            <w:proofErr w:type="spellEnd"/>
          </w:p>
        </w:tc>
      </w:tr>
      <w:bookmarkEnd w:id="0"/>
    </w:tbl>
    <w:p w14:paraId="306CCDFC" w14:textId="77777777" w:rsidR="00F76A0C" w:rsidRDefault="00F76A0C" w:rsidP="0075279C">
      <w:pPr>
        <w:spacing w:before="194"/>
        <w:rPr>
          <w:b/>
          <w:u w:val="single"/>
        </w:rPr>
      </w:pPr>
    </w:p>
    <w:p w14:paraId="59270EBE" w14:textId="77777777" w:rsidR="00C51BC1" w:rsidRPr="00CD6D98" w:rsidRDefault="00C51BC1" w:rsidP="0075279C">
      <w:pPr>
        <w:spacing w:before="194"/>
        <w:rPr>
          <w:rFonts w:asciiTheme="minorHAnsi" w:hAnsiTheme="minorHAnsi" w:cstheme="minorHAnsi"/>
          <w:b/>
          <w:u w:val="single"/>
        </w:rPr>
      </w:pPr>
      <w:r w:rsidRPr="00CD6D98">
        <w:rPr>
          <w:rFonts w:asciiTheme="minorHAnsi" w:hAnsiTheme="minorHAnsi" w:cstheme="minorHAnsi"/>
          <w:b/>
          <w:u w:val="single"/>
        </w:rPr>
        <w:t>Contents</w:t>
      </w:r>
    </w:p>
    <w:p w14:paraId="4A6D72D4" w14:textId="77777777" w:rsidR="00C51BC1" w:rsidRPr="00CD6D98" w:rsidRDefault="00C51BC1" w:rsidP="00C51BC1">
      <w:pPr>
        <w:pStyle w:val="BodyText"/>
        <w:spacing w:before="4"/>
        <w:rPr>
          <w:rFonts w:asciiTheme="minorHAnsi" w:hAnsiTheme="minorHAnsi" w:cstheme="minorHAnsi"/>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6664"/>
        <w:gridCol w:w="1567"/>
      </w:tblGrid>
      <w:tr w:rsidR="00C51BC1" w:rsidRPr="00CD6D98" w14:paraId="1C87BA34" w14:textId="77777777" w:rsidTr="00C51BC1">
        <w:trPr>
          <w:trHeight w:val="268"/>
        </w:trPr>
        <w:tc>
          <w:tcPr>
            <w:tcW w:w="1140" w:type="dxa"/>
            <w:tcBorders>
              <w:top w:val="single" w:sz="4" w:space="0" w:color="000000"/>
              <w:left w:val="single" w:sz="4" w:space="0" w:color="000000"/>
              <w:bottom w:val="single" w:sz="4" w:space="0" w:color="000000"/>
              <w:right w:val="single" w:sz="4" w:space="0" w:color="000000"/>
            </w:tcBorders>
            <w:hideMark/>
          </w:tcPr>
          <w:p w14:paraId="63DB06C1" w14:textId="77777777" w:rsidR="00C51BC1" w:rsidRPr="00CD6D98" w:rsidRDefault="00C51BC1">
            <w:pPr>
              <w:pStyle w:val="TableParagraph"/>
              <w:ind w:left="210" w:right="205"/>
              <w:rPr>
                <w:rFonts w:asciiTheme="minorHAnsi" w:hAnsiTheme="minorHAnsi" w:cstheme="minorHAnsi"/>
                <w:b/>
              </w:rPr>
            </w:pPr>
            <w:r w:rsidRPr="00CD6D98">
              <w:rPr>
                <w:rFonts w:asciiTheme="minorHAnsi" w:hAnsiTheme="minorHAnsi" w:cstheme="minorHAnsi"/>
                <w:b/>
              </w:rPr>
              <w:t>Section</w:t>
            </w:r>
          </w:p>
        </w:tc>
        <w:tc>
          <w:tcPr>
            <w:tcW w:w="6664" w:type="dxa"/>
            <w:tcBorders>
              <w:top w:val="single" w:sz="4" w:space="0" w:color="000000"/>
              <w:left w:val="single" w:sz="4" w:space="0" w:color="000000"/>
              <w:bottom w:val="single" w:sz="4" w:space="0" w:color="000000"/>
              <w:right w:val="single" w:sz="4" w:space="0" w:color="000000"/>
            </w:tcBorders>
            <w:hideMark/>
          </w:tcPr>
          <w:p w14:paraId="649F0EDA" w14:textId="77777777" w:rsidR="00C51BC1" w:rsidRPr="00CD6D98" w:rsidRDefault="00C51BC1">
            <w:pPr>
              <w:pStyle w:val="TableParagraph"/>
              <w:ind w:left="3064" w:right="3057"/>
              <w:rPr>
                <w:rFonts w:asciiTheme="minorHAnsi" w:hAnsiTheme="minorHAnsi" w:cstheme="minorHAnsi"/>
                <w:b/>
              </w:rPr>
            </w:pPr>
            <w:r w:rsidRPr="00CD6D98">
              <w:rPr>
                <w:rFonts w:asciiTheme="minorHAnsi" w:hAnsiTheme="minorHAnsi" w:cstheme="minorHAnsi"/>
                <w:b/>
              </w:rPr>
              <w:t>Topic</w:t>
            </w:r>
          </w:p>
        </w:tc>
        <w:tc>
          <w:tcPr>
            <w:tcW w:w="1567" w:type="dxa"/>
            <w:tcBorders>
              <w:top w:val="single" w:sz="4" w:space="0" w:color="000000"/>
              <w:left w:val="single" w:sz="4" w:space="0" w:color="000000"/>
              <w:bottom w:val="single" w:sz="4" w:space="0" w:color="000000"/>
              <w:right w:val="single" w:sz="4" w:space="0" w:color="000000"/>
            </w:tcBorders>
            <w:hideMark/>
          </w:tcPr>
          <w:p w14:paraId="45099AE2" w14:textId="77777777" w:rsidR="00C51BC1" w:rsidRPr="00CD6D98" w:rsidRDefault="00C51BC1">
            <w:pPr>
              <w:pStyle w:val="TableParagraph"/>
              <w:ind w:left="142" w:right="134"/>
              <w:rPr>
                <w:rFonts w:asciiTheme="minorHAnsi" w:hAnsiTheme="minorHAnsi" w:cstheme="minorHAnsi"/>
                <w:b/>
              </w:rPr>
            </w:pPr>
            <w:r w:rsidRPr="00CD6D98">
              <w:rPr>
                <w:rFonts w:asciiTheme="minorHAnsi" w:hAnsiTheme="minorHAnsi" w:cstheme="minorHAnsi"/>
                <w:b/>
              </w:rPr>
              <w:t>Page Number</w:t>
            </w:r>
          </w:p>
        </w:tc>
      </w:tr>
      <w:tr w:rsidR="00C51BC1" w:rsidRPr="00CD6D98" w14:paraId="6D6C9285" w14:textId="77777777" w:rsidTr="00C51BC1">
        <w:trPr>
          <w:trHeight w:val="268"/>
        </w:trPr>
        <w:tc>
          <w:tcPr>
            <w:tcW w:w="1140" w:type="dxa"/>
            <w:tcBorders>
              <w:top w:val="single" w:sz="4" w:space="0" w:color="000000"/>
              <w:left w:val="single" w:sz="4" w:space="0" w:color="000000"/>
              <w:bottom w:val="single" w:sz="4" w:space="0" w:color="000000"/>
              <w:right w:val="single" w:sz="4" w:space="0" w:color="000000"/>
            </w:tcBorders>
            <w:hideMark/>
          </w:tcPr>
          <w:p w14:paraId="1DFF1829" w14:textId="77777777" w:rsidR="00C51BC1" w:rsidRPr="00CD6D98" w:rsidRDefault="00C51BC1">
            <w:pPr>
              <w:pStyle w:val="TableParagraph"/>
              <w:rPr>
                <w:rFonts w:asciiTheme="minorHAnsi" w:hAnsiTheme="minorHAnsi" w:cstheme="minorHAnsi"/>
                <w:b/>
              </w:rPr>
            </w:pPr>
            <w:r w:rsidRPr="00CD6D98">
              <w:rPr>
                <w:rFonts w:asciiTheme="minorHAnsi" w:hAnsiTheme="minorHAnsi" w:cstheme="minorHAnsi"/>
                <w:b/>
              </w:rPr>
              <w:t>1</w:t>
            </w:r>
          </w:p>
        </w:tc>
        <w:tc>
          <w:tcPr>
            <w:tcW w:w="6664" w:type="dxa"/>
            <w:tcBorders>
              <w:top w:val="single" w:sz="4" w:space="0" w:color="000000"/>
              <w:left w:val="single" w:sz="4" w:space="0" w:color="000000"/>
              <w:bottom w:val="single" w:sz="4" w:space="0" w:color="000000"/>
              <w:right w:val="single" w:sz="4" w:space="0" w:color="000000"/>
            </w:tcBorders>
            <w:hideMark/>
          </w:tcPr>
          <w:p w14:paraId="5E4EAA5E" w14:textId="77777777" w:rsidR="00C51BC1" w:rsidRPr="00CD6D98" w:rsidRDefault="0075279C" w:rsidP="002A40F9">
            <w:pPr>
              <w:pStyle w:val="TableParagraph"/>
              <w:ind w:left="0"/>
              <w:jc w:val="left"/>
              <w:rPr>
                <w:rFonts w:asciiTheme="minorHAnsi" w:hAnsiTheme="minorHAnsi" w:cstheme="minorHAnsi"/>
                <w:b/>
              </w:rPr>
            </w:pPr>
            <w:r w:rsidRPr="00CD6D98">
              <w:rPr>
                <w:rFonts w:asciiTheme="minorHAnsi" w:hAnsiTheme="minorHAnsi" w:cstheme="minorHAnsi"/>
                <w:b/>
              </w:rPr>
              <w:t>Policy context and rationale</w:t>
            </w:r>
          </w:p>
        </w:tc>
        <w:tc>
          <w:tcPr>
            <w:tcW w:w="1567" w:type="dxa"/>
            <w:tcBorders>
              <w:top w:val="single" w:sz="4" w:space="0" w:color="000000"/>
              <w:left w:val="single" w:sz="4" w:space="0" w:color="000000"/>
              <w:bottom w:val="single" w:sz="4" w:space="0" w:color="000000"/>
              <w:right w:val="single" w:sz="4" w:space="0" w:color="000000"/>
            </w:tcBorders>
            <w:hideMark/>
          </w:tcPr>
          <w:p w14:paraId="0AEAD150" w14:textId="77777777" w:rsidR="00C51BC1" w:rsidRPr="00CD6D98" w:rsidRDefault="0075279C">
            <w:pPr>
              <w:pStyle w:val="TableParagraph"/>
              <w:rPr>
                <w:rFonts w:asciiTheme="minorHAnsi" w:hAnsiTheme="minorHAnsi" w:cstheme="minorHAnsi"/>
                <w:b/>
              </w:rPr>
            </w:pPr>
            <w:r w:rsidRPr="00CD6D98">
              <w:rPr>
                <w:rFonts w:asciiTheme="minorHAnsi" w:hAnsiTheme="minorHAnsi" w:cstheme="minorHAnsi"/>
                <w:b/>
              </w:rPr>
              <w:t>2</w:t>
            </w:r>
          </w:p>
        </w:tc>
      </w:tr>
      <w:tr w:rsidR="00C51BC1" w:rsidRPr="00CD6D98" w14:paraId="2F9110E2" w14:textId="77777777" w:rsidTr="00C51BC1">
        <w:trPr>
          <w:trHeight w:val="268"/>
        </w:trPr>
        <w:tc>
          <w:tcPr>
            <w:tcW w:w="1140" w:type="dxa"/>
            <w:tcBorders>
              <w:top w:val="single" w:sz="4" w:space="0" w:color="000000"/>
              <w:left w:val="single" w:sz="4" w:space="0" w:color="000000"/>
              <w:bottom w:val="single" w:sz="4" w:space="0" w:color="000000"/>
              <w:right w:val="single" w:sz="4" w:space="0" w:color="000000"/>
            </w:tcBorders>
            <w:hideMark/>
          </w:tcPr>
          <w:p w14:paraId="793DFBD0" w14:textId="77777777" w:rsidR="00C51BC1" w:rsidRPr="00CD6D98" w:rsidRDefault="00C51BC1">
            <w:pPr>
              <w:pStyle w:val="TableParagraph"/>
              <w:rPr>
                <w:rFonts w:asciiTheme="minorHAnsi" w:hAnsiTheme="minorHAnsi" w:cstheme="minorHAnsi"/>
                <w:b/>
              </w:rPr>
            </w:pPr>
            <w:r w:rsidRPr="00CD6D98">
              <w:rPr>
                <w:rFonts w:asciiTheme="minorHAnsi" w:hAnsiTheme="minorHAnsi" w:cstheme="minorHAnsi"/>
                <w:b/>
              </w:rPr>
              <w:t>2</w:t>
            </w:r>
          </w:p>
        </w:tc>
        <w:tc>
          <w:tcPr>
            <w:tcW w:w="6664" w:type="dxa"/>
            <w:tcBorders>
              <w:top w:val="single" w:sz="4" w:space="0" w:color="000000"/>
              <w:left w:val="single" w:sz="4" w:space="0" w:color="000000"/>
              <w:bottom w:val="single" w:sz="4" w:space="0" w:color="000000"/>
              <w:right w:val="single" w:sz="4" w:space="0" w:color="000000"/>
            </w:tcBorders>
            <w:hideMark/>
          </w:tcPr>
          <w:p w14:paraId="59F2525F" w14:textId="77777777" w:rsidR="00C51BC1" w:rsidRPr="00CD6D98" w:rsidRDefault="0075279C" w:rsidP="0075279C">
            <w:pPr>
              <w:rPr>
                <w:rFonts w:asciiTheme="minorHAnsi" w:hAnsiTheme="minorHAnsi" w:cstheme="minorHAnsi"/>
                <w:b/>
              </w:rPr>
            </w:pPr>
            <w:r w:rsidRPr="00CD6D98">
              <w:rPr>
                <w:rFonts w:asciiTheme="minorHAnsi" w:hAnsiTheme="minorHAnsi" w:cstheme="minorHAnsi"/>
                <w:b/>
              </w:rPr>
              <w:t>Policy availability</w:t>
            </w:r>
          </w:p>
        </w:tc>
        <w:tc>
          <w:tcPr>
            <w:tcW w:w="1567" w:type="dxa"/>
            <w:tcBorders>
              <w:top w:val="single" w:sz="4" w:space="0" w:color="000000"/>
              <w:left w:val="single" w:sz="4" w:space="0" w:color="000000"/>
              <w:bottom w:val="single" w:sz="4" w:space="0" w:color="000000"/>
              <w:right w:val="single" w:sz="4" w:space="0" w:color="000000"/>
            </w:tcBorders>
            <w:hideMark/>
          </w:tcPr>
          <w:p w14:paraId="404EF16F" w14:textId="77777777" w:rsidR="00C51BC1" w:rsidRPr="00CD6D98" w:rsidRDefault="0075279C">
            <w:pPr>
              <w:pStyle w:val="TableParagraph"/>
              <w:rPr>
                <w:rFonts w:asciiTheme="minorHAnsi" w:hAnsiTheme="minorHAnsi" w:cstheme="minorHAnsi"/>
                <w:b/>
              </w:rPr>
            </w:pPr>
            <w:r w:rsidRPr="00CD6D98">
              <w:rPr>
                <w:rFonts w:asciiTheme="minorHAnsi" w:hAnsiTheme="minorHAnsi" w:cstheme="minorHAnsi"/>
                <w:b/>
              </w:rPr>
              <w:t>2</w:t>
            </w:r>
          </w:p>
        </w:tc>
      </w:tr>
      <w:tr w:rsidR="00C51BC1" w:rsidRPr="00CD6D98" w14:paraId="256356FF" w14:textId="77777777" w:rsidTr="00C51BC1">
        <w:trPr>
          <w:trHeight w:val="268"/>
        </w:trPr>
        <w:tc>
          <w:tcPr>
            <w:tcW w:w="1140" w:type="dxa"/>
            <w:tcBorders>
              <w:top w:val="single" w:sz="4" w:space="0" w:color="000000"/>
              <w:left w:val="single" w:sz="4" w:space="0" w:color="000000"/>
              <w:bottom w:val="single" w:sz="4" w:space="0" w:color="000000"/>
              <w:right w:val="single" w:sz="4" w:space="0" w:color="000000"/>
            </w:tcBorders>
            <w:hideMark/>
          </w:tcPr>
          <w:p w14:paraId="6B41749B" w14:textId="77777777" w:rsidR="00C51BC1" w:rsidRPr="00CD6D98" w:rsidRDefault="00C51BC1">
            <w:pPr>
              <w:pStyle w:val="TableParagraph"/>
              <w:rPr>
                <w:rFonts w:asciiTheme="minorHAnsi" w:hAnsiTheme="minorHAnsi" w:cstheme="minorHAnsi"/>
                <w:b/>
              </w:rPr>
            </w:pPr>
            <w:r w:rsidRPr="00CD6D98">
              <w:rPr>
                <w:rFonts w:asciiTheme="minorHAnsi" w:hAnsiTheme="minorHAnsi" w:cstheme="minorHAnsi"/>
                <w:b/>
              </w:rPr>
              <w:t>3</w:t>
            </w:r>
          </w:p>
        </w:tc>
        <w:tc>
          <w:tcPr>
            <w:tcW w:w="6664" w:type="dxa"/>
            <w:tcBorders>
              <w:top w:val="single" w:sz="4" w:space="0" w:color="000000"/>
              <w:left w:val="single" w:sz="4" w:space="0" w:color="000000"/>
              <w:bottom w:val="single" w:sz="4" w:space="0" w:color="000000"/>
              <w:right w:val="single" w:sz="4" w:space="0" w:color="000000"/>
            </w:tcBorders>
            <w:hideMark/>
          </w:tcPr>
          <w:p w14:paraId="49235B97" w14:textId="77777777" w:rsidR="00C51BC1" w:rsidRPr="00CD6D98" w:rsidRDefault="0075279C" w:rsidP="002A40F9">
            <w:pPr>
              <w:pStyle w:val="TableParagraph"/>
              <w:ind w:left="0"/>
              <w:jc w:val="left"/>
              <w:rPr>
                <w:rFonts w:asciiTheme="minorHAnsi" w:hAnsiTheme="minorHAnsi" w:cstheme="minorHAnsi"/>
                <w:b/>
              </w:rPr>
            </w:pPr>
            <w:r w:rsidRPr="00CD6D98">
              <w:rPr>
                <w:rFonts w:asciiTheme="minorHAnsi" w:hAnsiTheme="minorHAnsi" w:cstheme="minorHAnsi"/>
                <w:b/>
              </w:rPr>
              <w:t>Policy values, aims and objectives</w:t>
            </w:r>
          </w:p>
        </w:tc>
        <w:tc>
          <w:tcPr>
            <w:tcW w:w="1567" w:type="dxa"/>
            <w:tcBorders>
              <w:top w:val="single" w:sz="4" w:space="0" w:color="000000"/>
              <w:left w:val="single" w:sz="4" w:space="0" w:color="000000"/>
              <w:bottom w:val="single" w:sz="4" w:space="0" w:color="000000"/>
              <w:right w:val="single" w:sz="4" w:space="0" w:color="000000"/>
            </w:tcBorders>
            <w:hideMark/>
          </w:tcPr>
          <w:p w14:paraId="6C7D7E4E" w14:textId="77777777" w:rsidR="00C51BC1" w:rsidRPr="00CD6D98" w:rsidRDefault="0075279C">
            <w:pPr>
              <w:pStyle w:val="TableParagraph"/>
              <w:rPr>
                <w:rFonts w:asciiTheme="minorHAnsi" w:hAnsiTheme="minorHAnsi" w:cstheme="minorHAnsi"/>
                <w:b/>
              </w:rPr>
            </w:pPr>
            <w:r w:rsidRPr="00CD6D98">
              <w:rPr>
                <w:rFonts w:asciiTheme="minorHAnsi" w:hAnsiTheme="minorHAnsi" w:cstheme="minorHAnsi"/>
                <w:b/>
              </w:rPr>
              <w:t>2</w:t>
            </w:r>
          </w:p>
        </w:tc>
      </w:tr>
      <w:tr w:rsidR="00C51BC1" w:rsidRPr="00CD6D98" w14:paraId="5195CD29" w14:textId="77777777" w:rsidTr="00C51BC1">
        <w:trPr>
          <w:trHeight w:val="268"/>
        </w:trPr>
        <w:tc>
          <w:tcPr>
            <w:tcW w:w="1140" w:type="dxa"/>
            <w:tcBorders>
              <w:top w:val="single" w:sz="4" w:space="0" w:color="000000"/>
              <w:left w:val="single" w:sz="4" w:space="0" w:color="000000"/>
              <w:bottom w:val="single" w:sz="4" w:space="0" w:color="000000"/>
              <w:right w:val="single" w:sz="4" w:space="0" w:color="000000"/>
            </w:tcBorders>
            <w:hideMark/>
          </w:tcPr>
          <w:p w14:paraId="6F0D3466" w14:textId="77777777" w:rsidR="00C51BC1" w:rsidRPr="00CD6D98" w:rsidRDefault="00C51BC1">
            <w:pPr>
              <w:pStyle w:val="TableParagraph"/>
              <w:rPr>
                <w:rFonts w:asciiTheme="minorHAnsi" w:hAnsiTheme="minorHAnsi" w:cstheme="minorHAnsi"/>
                <w:b/>
              </w:rPr>
            </w:pPr>
            <w:r w:rsidRPr="00CD6D98">
              <w:rPr>
                <w:rFonts w:asciiTheme="minorHAnsi" w:hAnsiTheme="minorHAnsi" w:cstheme="minorHAnsi"/>
                <w:b/>
              </w:rPr>
              <w:t>4</w:t>
            </w:r>
          </w:p>
        </w:tc>
        <w:tc>
          <w:tcPr>
            <w:tcW w:w="6664" w:type="dxa"/>
            <w:tcBorders>
              <w:top w:val="single" w:sz="4" w:space="0" w:color="000000"/>
              <w:left w:val="single" w:sz="4" w:space="0" w:color="000000"/>
              <w:bottom w:val="single" w:sz="4" w:space="0" w:color="000000"/>
              <w:right w:val="single" w:sz="4" w:space="0" w:color="000000"/>
            </w:tcBorders>
            <w:hideMark/>
          </w:tcPr>
          <w:p w14:paraId="68A01CFF" w14:textId="77777777" w:rsidR="00C51BC1" w:rsidRPr="00CD6D98" w:rsidRDefault="0075279C">
            <w:pPr>
              <w:pStyle w:val="TableParagraph"/>
              <w:ind w:left="4"/>
              <w:jc w:val="left"/>
              <w:rPr>
                <w:rFonts w:asciiTheme="minorHAnsi" w:hAnsiTheme="minorHAnsi" w:cstheme="minorHAnsi"/>
                <w:b/>
              </w:rPr>
            </w:pPr>
            <w:r w:rsidRPr="00CD6D98">
              <w:rPr>
                <w:rFonts w:asciiTheme="minorHAnsi" w:hAnsiTheme="minorHAnsi" w:cstheme="minorHAnsi"/>
                <w:b/>
              </w:rPr>
              <w:t>Principles of effective RSHE</w:t>
            </w:r>
          </w:p>
        </w:tc>
        <w:tc>
          <w:tcPr>
            <w:tcW w:w="1567" w:type="dxa"/>
            <w:tcBorders>
              <w:top w:val="single" w:sz="4" w:space="0" w:color="000000"/>
              <w:left w:val="single" w:sz="4" w:space="0" w:color="000000"/>
              <w:bottom w:val="single" w:sz="4" w:space="0" w:color="000000"/>
              <w:right w:val="single" w:sz="4" w:space="0" w:color="000000"/>
            </w:tcBorders>
            <w:hideMark/>
          </w:tcPr>
          <w:p w14:paraId="61854ADC" w14:textId="77777777" w:rsidR="00C51BC1" w:rsidRPr="00CD6D98" w:rsidRDefault="002172F2">
            <w:pPr>
              <w:pStyle w:val="TableParagraph"/>
              <w:ind w:left="142" w:right="130"/>
              <w:rPr>
                <w:rFonts w:asciiTheme="minorHAnsi" w:hAnsiTheme="minorHAnsi" w:cstheme="minorHAnsi"/>
                <w:b/>
              </w:rPr>
            </w:pPr>
            <w:r w:rsidRPr="00CD6D98">
              <w:rPr>
                <w:rFonts w:asciiTheme="minorHAnsi" w:hAnsiTheme="minorHAnsi" w:cstheme="minorHAnsi"/>
                <w:b/>
              </w:rPr>
              <w:t>3, 4</w:t>
            </w:r>
          </w:p>
        </w:tc>
      </w:tr>
      <w:tr w:rsidR="00C51BC1" w:rsidRPr="00CD6D98" w14:paraId="5FBCB7FC" w14:textId="77777777" w:rsidTr="00C51BC1">
        <w:trPr>
          <w:trHeight w:val="268"/>
        </w:trPr>
        <w:tc>
          <w:tcPr>
            <w:tcW w:w="1140" w:type="dxa"/>
            <w:tcBorders>
              <w:top w:val="single" w:sz="4" w:space="0" w:color="000000"/>
              <w:left w:val="single" w:sz="4" w:space="0" w:color="000000"/>
              <w:bottom w:val="single" w:sz="4" w:space="0" w:color="000000"/>
              <w:right w:val="single" w:sz="4" w:space="0" w:color="000000"/>
            </w:tcBorders>
            <w:hideMark/>
          </w:tcPr>
          <w:p w14:paraId="7AEC85AB" w14:textId="77777777" w:rsidR="00C51BC1" w:rsidRPr="00CD6D98" w:rsidRDefault="00C51BC1">
            <w:pPr>
              <w:pStyle w:val="TableParagraph"/>
              <w:rPr>
                <w:rFonts w:asciiTheme="minorHAnsi" w:hAnsiTheme="minorHAnsi" w:cstheme="minorHAnsi"/>
                <w:b/>
              </w:rPr>
            </w:pPr>
            <w:r w:rsidRPr="00CD6D98">
              <w:rPr>
                <w:rFonts w:asciiTheme="minorHAnsi" w:hAnsiTheme="minorHAnsi" w:cstheme="minorHAnsi"/>
                <w:b/>
              </w:rPr>
              <w:t>5</w:t>
            </w:r>
          </w:p>
        </w:tc>
        <w:tc>
          <w:tcPr>
            <w:tcW w:w="6664" w:type="dxa"/>
            <w:tcBorders>
              <w:top w:val="single" w:sz="4" w:space="0" w:color="000000"/>
              <w:left w:val="single" w:sz="4" w:space="0" w:color="000000"/>
              <w:bottom w:val="single" w:sz="4" w:space="0" w:color="000000"/>
              <w:right w:val="single" w:sz="4" w:space="0" w:color="000000"/>
            </w:tcBorders>
            <w:hideMark/>
          </w:tcPr>
          <w:p w14:paraId="5ED0E0EA" w14:textId="77777777" w:rsidR="00C51BC1" w:rsidRPr="00CD6D98" w:rsidRDefault="00685CCC" w:rsidP="00685CCC">
            <w:pPr>
              <w:pStyle w:val="TableParagraph"/>
              <w:ind w:left="0"/>
              <w:jc w:val="left"/>
              <w:rPr>
                <w:rFonts w:asciiTheme="minorHAnsi" w:hAnsiTheme="minorHAnsi" w:cstheme="minorHAnsi"/>
                <w:b/>
              </w:rPr>
            </w:pPr>
            <w:r w:rsidRPr="00CD6D98">
              <w:rPr>
                <w:rFonts w:asciiTheme="minorHAnsi" w:hAnsiTheme="minorHAnsi" w:cstheme="minorHAnsi"/>
                <w:b/>
              </w:rPr>
              <w:t>Entitlement and equality of opportunity</w:t>
            </w:r>
          </w:p>
        </w:tc>
        <w:tc>
          <w:tcPr>
            <w:tcW w:w="1567" w:type="dxa"/>
            <w:tcBorders>
              <w:top w:val="single" w:sz="4" w:space="0" w:color="000000"/>
              <w:left w:val="single" w:sz="4" w:space="0" w:color="000000"/>
              <w:bottom w:val="single" w:sz="4" w:space="0" w:color="000000"/>
              <w:right w:val="single" w:sz="4" w:space="0" w:color="000000"/>
            </w:tcBorders>
            <w:hideMark/>
          </w:tcPr>
          <w:p w14:paraId="0E514B26" w14:textId="77777777" w:rsidR="00C51BC1" w:rsidRPr="00CD6D98" w:rsidRDefault="002172F2">
            <w:pPr>
              <w:pStyle w:val="TableParagraph"/>
              <w:ind w:left="142" w:right="130"/>
              <w:rPr>
                <w:rFonts w:asciiTheme="minorHAnsi" w:hAnsiTheme="minorHAnsi" w:cstheme="minorHAnsi"/>
                <w:b/>
              </w:rPr>
            </w:pPr>
            <w:r w:rsidRPr="00CD6D98">
              <w:rPr>
                <w:rFonts w:asciiTheme="minorHAnsi" w:hAnsiTheme="minorHAnsi" w:cstheme="minorHAnsi"/>
                <w:b/>
              </w:rPr>
              <w:t>4</w:t>
            </w:r>
          </w:p>
        </w:tc>
      </w:tr>
      <w:tr w:rsidR="00C51BC1" w:rsidRPr="00CD6D98" w14:paraId="6BACA786" w14:textId="77777777" w:rsidTr="00C51BC1">
        <w:trPr>
          <w:trHeight w:val="268"/>
        </w:trPr>
        <w:tc>
          <w:tcPr>
            <w:tcW w:w="1140" w:type="dxa"/>
            <w:tcBorders>
              <w:top w:val="single" w:sz="4" w:space="0" w:color="000000"/>
              <w:left w:val="single" w:sz="4" w:space="0" w:color="000000"/>
              <w:bottom w:val="single" w:sz="4" w:space="0" w:color="000000"/>
              <w:right w:val="single" w:sz="4" w:space="0" w:color="000000"/>
            </w:tcBorders>
            <w:hideMark/>
          </w:tcPr>
          <w:p w14:paraId="65EB2DD0" w14:textId="77777777" w:rsidR="00C51BC1" w:rsidRPr="00CD6D98" w:rsidRDefault="00C51BC1">
            <w:pPr>
              <w:pStyle w:val="TableParagraph"/>
              <w:rPr>
                <w:rFonts w:asciiTheme="minorHAnsi" w:hAnsiTheme="minorHAnsi" w:cstheme="minorHAnsi"/>
                <w:b/>
              </w:rPr>
            </w:pPr>
            <w:r w:rsidRPr="00CD6D98">
              <w:rPr>
                <w:rFonts w:asciiTheme="minorHAnsi" w:hAnsiTheme="minorHAnsi" w:cstheme="minorHAnsi"/>
                <w:b/>
              </w:rPr>
              <w:t>6</w:t>
            </w:r>
          </w:p>
        </w:tc>
        <w:tc>
          <w:tcPr>
            <w:tcW w:w="6664" w:type="dxa"/>
            <w:tcBorders>
              <w:top w:val="single" w:sz="4" w:space="0" w:color="000000"/>
              <w:left w:val="single" w:sz="4" w:space="0" w:color="000000"/>
              <w:bottom w:val="single" w:sz="4" w:space="0" w:color="000000"/>
              <w:right w:val="single" w:sz="4" w:space="0" w:color="000000"/>
            </w:tcBorders>
            <w:hideMark/>
          </w:tcPr>
          <w:p w14:paraId="0A497AA7" w14:textId="77777777" w:rsidR="00C51BC1" w:rsidRPr="00CD6D98" w:rsidRDefault="00685CCC">
            <w:pPr>
              <w:pStyle w:val="TableParagraph"/>
              <w:ind w:left="4"/>
              <w:jc w:val="left"/>
              <w:rPr>
                <w:rFonts w:asciiTheme="minorHAnsi" w:hAnsiTheme="minorHAnsi" w:cstheme="minorHAnsi"/>
                <w:b/>
              </w:rPr>
            </w:pPr>
            <w:r w:rsidRPr="00CD6D98">
              <w:rPr>
                <w:rFonts w:asciiTheme="minorHAnsi" w:hAnsiTheme="minorHAnsi" w:cstheme="minorHAnsi"/>
                <w:b/>
              </w:rPr>
              <w:t>Teaching and learning</w:t>
            </w:r>
          </w:p>
        </w:tc>
        <w:tc>
          <w:tcPr>
            <w:tcW w:w="1567" w:type="dxa"/>
            <w:tcBorders>
              <w:top w:val="single" w:sz="4" w:space="0" w:color="000000"/>
              <w:left w:val="single" w:sz="4" w:space="0" w:color="000000"/>
              <w:bottom w:val="single" w:sz="4" w:space="0" w:color="000000"/>
              <w:right w:val="single" w:sz="4" w:space="0" w:color="000000"/>
            </w:tcBorders>
            <w:hideMark/>
          </w:tcPr>
          <w:p w14:paraId="3FF31656" w14:textId="77777777" w:rsidR="00C51BC1" w:rsidRPr="00CD6D98" w:rsidRDefault="002172F2">
            <w:pPr>
              <w:pStyle w:val="TableParagraph"/>
              <w:ind w:left="142" w:right="130"/>
              <w:rPr>
                <w:rFonts w:asciiTheme="minorHAnsi" w:hAnsiTheme="minorHAnsi" w:cstheme="minorHAnsi"/>
                <w:b/>
              </w:rPr>
            </w:pPr>
            <w:r w:rsidRPr="00CD6D98">
              <w:rPr>
                <w:rFonts w:asciiTheme="minorHAnsi" w:hAnsiTheme="minorHAnsi" w:cstheme="minorHAnsi"/>
                <w:b/>
              </w:rPr>
              <w:t>5</w:t>
            </w:r>
          </w:p>
        </w:tc>
      </w:tr>
      <w:tr w:rsidR="00C51BC1" w:rsidRPr="00CD6D98" w14:paraId="1909546E" w14:textId="77777777" w:rsidTr="00C51BC1">
        <w:trPr>
          <w:trHeight w:val="340"/>
        </w:trPr>
        <w:tc>
          <w:tcPr>
            <w:tcW w:w="1140" w:type="dxa"/>
            <w:tcBorders>
              <w:top w:val="single" w:sz="4" w:space="0" w:color="000000"/>
              <w:left w:val="single" w:sz="4" w:space="0" w:color="000000"/>
              <w:bottom w:val="single" w:sz="4" w:space="0" w:color="000000"/>
              <w:right w:val="single" w:sz="4" w:space="0" w:color="000000"/>
            </w:tcBorders>
            <w:hideMark/>
          </w:tcPr>
          <w:p w14:paraId="59A3A80E" w14:textId="77777777" w:rsidR="00C51BC1" w:rsidRPr="00CD6D98" w:rsidRDefault="00C51BC1">
            <w:pPr>
              <w:pStyle w:val="TableParagraph"/>
              <w:spacing w:line="265" w:lineRule="exact"/>
              <w:rPr>
                <w:rFonts w:asciiTheme="minorHAnsi" w:hAnsiTheme="minorHAnsi" w:cstheme="minorHAnsi"/>
                <w:b/>
              </w:rPr>
            </w:pPr>
            <w:r w:rsidRPr="00CD6D98">
              <w:rPr>
                <w:rFonts w:asciiTheme="minorHAnsi" w:hAnsiTheme="minorHAnsi" w:cstheme="minorHAnsi"/>
                <w:b/>
              </w:rPr>
              <w:t>7</w:t>
            </w:r>
          </w:p>
        </w:tc>
        <w:tc>
          <w:tcPr>
            <w:tcW w:w="6664" w:type="dxa"/>
            <w:tcBorders>
              <w:top w:val="single" w:sz="4" w:space="0" w:color="000000"/>
              <w:left w:val="single" w:sz="4" w:space="0" w:color="000000"/>
              <w:bottom w:val="single" w:sz="4" w:space="0" w:color="000000"/>
              <w:right w:val="single" w:sz="4" w:space="0" w:color="000000"/>
            </w:tcBorders>
            <w:hideMark/>
          </w:tcPr>
          <w:p w14:paraId="7672FBF9" w14:textId="77777777" w:rsidR="00C51BC1" w:rsidRPr="00CD6D98" w:rsidRDefault="00685CCC" w:rsidP="002A40F9">
            <w:pPr>
              <w:pStyle w:val="TableParagraph"/>
              <w:spacing w:line="265" w:lineRule="exact"/>
              <w:ind w:left="0"/>
              <w:jc w:val="left"/>
              <w:rPr>
                <w:rFonts w:asciiTheme="minorHAnsi" w:hAnsiTheme="minorHAnsi" w:cstheme="minorHAnsi"/>
                <w:b/>
              </w:rPr>
            </w:pPr>
            <w:r w:rsidRPr="00CD6D98">
              <w:rPr>
                <w:rFonts w:asciiTheme="minorHAnsi" w:hAnsiTheme="minorHAnsi" w:cstheme="minorHAnsi"/>
                <w:b/>
              </w:rPr>
              <w:t>Curriculum</w:t>
            </w:r>
          </w:p>
        </w:tc>
        <w:tc>
          <w:tcPr>
            <w:tcW w:w="1567" w:type="dxa"/>
            <w:tcBorders>
              <w:top w:val="single" w:sz="4" w:space="0" w:color="000000"/>
              <w:left w:val="single" w:sz="4" w:space="0" w:color="000000"/>
              <w:bottom w:val="single" w:sz="4" w:space="0" w:color="000000"/>
              <w:right w:val="single" w:sz="4" w:space="0" w:color="000000"/>
            </w:tcBorders>
            <w:hideMark/>
          </w:tcPr>
          <w:p w14:paraId="343965F6" w14:textId="77777777" w:rsidR="00C51BC1" w:rsidRPr="00CD6D98" w:rsidRDefault="003F51B1" w:rsidP="003F51B1">
            <w:pPr>
              <w:pStyle w:val="TableParagraph"/>
              <w:spacing w:line="265" w:lineRule="exact"/>
              <w:ind w:left="0" w:right="130"/>
              <w:rPr>
                <w:rFonts w:asciiTheme="minorHAnsi" w:hAnsiTheme="minorHAnsi" w:cstheme="minorHAnsi"/>
                <w:b/>
              </w:rPr>
            </w:pPr>
            <w:r w:rsidRPr="00CD6D98">
              <w:rPr>
                <w:rFonts w:asciiTheme="minorHAnsi" w:hAnsiTheme="minorHAnsi" w:cstheme="minorHAnsi"/>
                <w:b/>
              </w:rPr>
              <w:t>5, 6, 7</w:t>
            </w:r>
          </w:p>
        </w:tc>
      </w:tr>
      <w:tr w:rsidR="00C51BC1" w:rsidRPr="00CD6D98" w14:paraId="1D319B8E" w14:textId="77777777" w:rsidTr="00C51BC1">
        <w:trPr>
          <w:trHeight w:val="268"/>
        </w:trPr>
        <w:tc>
          <w:tcPr>
            <w:tcW w:w="1140" w:type="dxa"/>
            <w:tcBorders>
              <w:top w:val="single" w:sz="4" w:space="0" w:color="000000"/>
              <w:left w:val="single" w:sz="4" w:space="0" w:color="000000"/>
              <w:bottom w:val="single" w:sz="4" w:space="0" w:color="000000"/>
              <w:right w:val="single" w:sz="4" w:space="0" w:color="000000"/>
            </w:tcBorders>
            <w:hideMark/>
          </w:tcPr>
          <w:p w14:paraId="15F8AD12" w14:textId="77777777" w:rsidR="00C51BC1" w:rsidRPr="00CD6D98" w:rsidRDefault="00C51BC1">
            <w:pPr>
              <w:pStyle w:val="TableParagraph"/>
              <w:rPr>
                <w:rFonts w:asciiTheme="minorHAnsi" w:hAnsiTheme="minorHAnsi" w:cstheme="minorHAnsi"/>
                <w:b/>
              </w:rPr>
            </w:pPr>
            <w:r w:rsidRPr="00CD6D98">
              <w:rPr>
                <w:rFonts w:asciiTheme="minorHAnsi" w:hAnsiTheme="minorHAnsi" w:cstheme="minorHAnsi"/>
                <w:b/>
              </w:rPr>
              <w:t>8</w:t>
            </w:r>
          </w:p>
        </w:tc>
        <w:tc>
          <w:tcPr>
            <w:tcW w:w="6664" w:type="dxa"/>
            <w:tcBorders>
              <w:top w:val="single" w:sz="4" w:space="0" w:color="000000"/>
              <w:left w:val="single" w:sz="4" w:space="0" w:color="000000"/>
              <w:bottom w:val="single" w:sz="4" w:space="0" w:color="000000"/>
              <w:right w:val="single" w:sz="4" w:space="0" w:color="000000"/>
            </w:tcBorders>
            <w:hideMark/>
          </w:tcPr>
          <w:p w14:paraId="00144C5B" w14:textId="77777777" w:rsidR="00C51BC1" w:rsidRPr="00CD6D98" w:rsidRDefault="00685CCC">
            <w:pPr>
              <w:pStyle w:val="TableParagraph"/>
              <w:ind w:left="4"/>
              <w:jc w:val="left"/>
              <w:rPr>
                <w:rFonts w:asciiTheme="minorHAnsi" w:hAnsiTheme="minorHAnsi" w:cstheme="minorHAnsi"/>
                <w:b/>
              </w:rPr>
            </w:pPr>
            <w:r w:rsidRPr="00CD6D98">
              <w:rPr>
                <w:rFonts w:asciiTheme="minorHAnsi" w:hAnsiTheme="minorHAnsi" w:cstheme="minorHAnsi"/>
                <w:b/>
              </w:rPr>
              <w:t>Responding to pupils’ questions</w:t>
            </w:r>
          </w:p>
        </w:tc>
        <w:tc>
          <w:tcPr>
            <w:tcW w:w="1567" w:type="dxa"/>
            <w:tcBorders>
              <w:top w:val="single" w:sz="4" w:space="0" w:color="000000"/>
              <w:left w:val="single" w:sz="4" w:space="0" w:color="000000"/>
              <w:bottom w:val="single" w:sz="4" w:space="0" w:color="000000"/>
              <w:right w:val="single" w:sz="4" w:space="0" w:color="000000"/>
            </w:tcBorders>
            <w:hideMark/>
          </w:tcPr>
          <w:p w14:paraId="25C1F71B" w14:textId="77777777" w:rsidR="00C51BC1" w:rsidRPr="00CD6D98" w:rsidRDefault="003F51B1">
            <w:pPr>
              <w:pStyle w:val="TableParagraph"/>
              <w:ind w:left="142" w:right="130"/>
              <w:rPr>
                <w:rFonts w:asciiTheme="minorHAnsi" w:hAnsiTheme="minorHAnsi" w:cstheme="minorHAnsi"/>
                <w:b/>
              </w:rPr>
            </w:pPr>
            <w:r w:rsidRPr="00CD6D98">
              <w:rPr>
                <w:rFonts w:asciiTheme="minorHAnsi" w:hAnsiTheme="minorHAnsi" w:cstheme="minorHAnsi"/>
                <w:b/>
              </w:rPr>
              <w:t>7</w:t>
            </w:r>
          </w:p>
        </w:tc>
      </w:tr>
      <w:tr w:rsidR="00C51BC1" w:rsidRPr="00CD6D98" w14:paraId="7AC31008" w14:textId="77777777" w:rsidTr="00C51BC1">
        <w:trPr>
          <w:trHeight w:val="270"/>
        </w:trPr>
        <w:tc>
          <w:tcPr>
            <w:tcW w:w="1140" w:type="dxa"/>
            <w:tcBorders>
              <w:top w:val="single" w:sz="4" w:space="0" w:color="000000"/>
              <w:left w:val="single" w:sz="4" w:space="0" w:color="000000"/>
              <w:bottom w:val="single" w:sz="4" w:space="0" w:color="000000"/>
              <w:right w:val="single" w:sz="4" w:space="0" w:color="000000"/>
            </w:tcBorders>
            <w:hideMark/>
          </w:tcPr>
          <w:p w14:paraId="13296869" w14:textId="77777777" w:rsidR="00C51BC1" w:rsidRPr="00CD6D98" w:rsidRDefault="00C51BC1">
            <w:pPr>
              <w:pStyle w:val="TableParagraph"/>
              <w:spacing w:line="251" w:lineRule="exact"/>
              <w:rPr>
                <w:rFonts w:asciiTheme="minorHAnsi" w:hAnsiTheme="minorHAnsi" w:cstheme="minorHAnsi"/>
                <w:b/>
              </w:rPr>
            </w:pPr>
            <w:r w:rsidRPr="00CD6D98">
              <w:rPr>
                <w:rFonts w:asciiTheme="minorHAnsi" w:hAnsiTheme="minorHAnsi" w:cstheme="minorHAnsi"/>
                <w:b/>
              </w:rPr>
              <w:t>9</w:t>
            </w:r>
          </w:p>
        </w:tc>
        <w:tc>
          <w:tcPr>
            <w:tcW w:w="6664" w:type="dxa"/>
            <w:tcBorders>
              <w:top w:val="single" w:sz="4" w:space="0" w:color="000000"/>
              <w:left w:val="single" w:sz="4" w:space="0" w:color="000000"/>
              <w:bottom w:val="single" w:sz="4" w:space="0" w:color="000000"/>
              <w:right w:val="single" w:sz="4" w:space="0" w:color="000000"/>
            </w:tcBorders>
            <w:hideMark/>
          </w:tcPr>
          <w:p w14:paraId="3697451C" w14:textId="77777777" w:rsidR="00C51BC1" w:rsidRPr="00CD6D98" w:rsidRDefault="00685CCC">
            <w:pPr>
              <w:pStyle w:val="TableParagraph"/>
              <w:spacing w:line="251" w:lineRule="exact"/>
              <w:ind w:left="4"/>
              <w:jc w:val="left"/>
              <w:rPr>
                <w:rFonts w:asciiTheme="minorHAnsi" w:hAnsiTheme="minorHAnsi" w:cstheme="minorHAnsi"/>
                <w:b/>
              </w:rPr>
            </w:pPr>
            <w:r w:rsidRPr="00CD6D98">
              <w:rPr>
                <w:rFonts w:asciiTheme="minorHAnsi" w:hAnsiTheme="minorHAnsi" w:cstheme="minorHAnsi"/>
                <w:b/>
              </w:rPr>
              <w:t>Confidentiality, signposting and handling disclosures</w:t>
            </w:r>
          </w:p>
        </w:tc>
        <w:tc>
          <w:tcPr>
            <w:tcW w:w="1567" w:type="dxa"/>
            <w:tcBorders>
              <w:top w:val="single" w:sz="4" w:space="0" w:color="000000"/>
              <w:left w:val="single" w:sz="4" w:space="0" w:color="000000"/>
              <w:bottom w:val="single" w:sz="4" w:space="0" w:color="000000"/>
              <w:right w:val="single" w:sz="4" w:space="0" w:color="000000"/>
            </w:tcBorders>
            <w:hideMark/>
          </w:tcPr>
          <w:p w14:paraId="64430927" w14:textId="77777777" w:rsidR="00C51BC1" w:rsidRPr="00CD6D98" w:rsidRDefault="003F51B1">
            <w:pPr>
              <w:pStyle w:val="TableParagraph"/>
              <w:spacing w:line="251" w:lineRule="exact"/>
              <w:ind w:left="142" w:right="130"/>
              <w:rPr>
                <w:rFonts w:asciiTheme="minorHAnsi" w:hAnsiTheme="minorHAnsi" w:cstheme="minorHAnsi"/>
                <w:b/>
              </w:rPr>
            </w:pPr>
            <w:r w:rsidRPr="00CD6D98">
              <w:rPr>
                <w:rFonts w:asciiTheme="minorHAnsi" w:hAnsiTheme="minorHAnsi" w:cstheme="minorHAnsi"/>
                <w:b/>
              </w:rPr>
              <w:t>7, 8</w:t>
            </w:r>
          </w:p>
        </w:tc>
      </w:tr>
      <w:tr w:rsidR="00C51BC1" w:rsidRPr="00CD6D98" w14:paraId="01FAC294" w14:textId="77777777" w:rsidTr="00C51BC1">
        <w:trPr>
          <w:trHeight w:val="269"/>
        </w:trPr>
        <w:tc>
          <w:tcPr>
            <w:tcW w:w="1140" w:type="dxa"/>
            <w:tcBorders>
              <w:top w:val="single" w:sz="4" w:space="0" w:color="000000"/>
              <w:left w:val="single" w:sz="4" w:space="0" w:color="000000"/>
              <w:bottom w:val="single" w:sz="4" w:space="0" w:color="000000"/>
              <w:right w:val="single" w:sz="4" w:space="0" w:color="000000"/>
            </w:tcBorders>
            <w:hideMark/>
          </w:tcPr>
          <w:p w14:paraId="284AEE35" w14:textId="77777777" w:rsidR="00C51BC1" w:rsidRPr="00CD6D98" w:rsidRDefault="00C51BC1">
            <w:pPr>
              <w:pStyle w:val="TableParagraph"/>
              <w:spacing w:line="249" w:lineRule="exact"/>
              <w:ind w:left="210" w:right="203"/>
              <w:rPr>
                <w:rFonts w:asciiTheme="minorHAnsi" w:hAnsiTheme="minorHAnsi" w:cstheme="minorHAnsi"/>
                <w:b/>
              </w:rPr>
            </w:pPr>
            <w:r w:rsidRPr="00CD6D98">
              <w:rPr>
                <w:rFonts w:asciiTheme="minorHAnsi" w:hAnsiTheme="minorHAnsi" w:cstheme="minorHAnsi"/>
                <w:b/>
              </w:rPr>
              <w:t>10</w:t>
            </w:r>
          </w:p>
        </w:tc>
        <w:tc>
          <w:tcPr>
            <w:tcW w:w="6664" w:type="dxa"/>
            <w:tcBorders>
              <w:top w:val="single" w:sz="4" w:space="0" w:color="000000"/>
              <w:left w:val="single" w:sz="4" w:space="0" w:color="000000"/>
              <w:bottom w:val="single" w:sz="4" w:space="0" w:color="000000"/>
              <w:right w:val="single" w:sz="4" w:space="0" w:color="000000"/>
            </w:tcBorders>
            <w:hideMark/>
          </w:tcPr>
          <w:p w14:paraId="5DA11EED" w14:textId="77777777" w:rsidR="00C51BC1" w:rsidRPr="00CD6D98" w:rsidRDefault="00685CCC">
            <w:pPr>
              <w:pStyle w:val="TableParagraph"/>
              <w:spacing w:line="249" w:lineRule="exact"/>
              <w:ind w:left="4"/>
              <w:jc w:val="left"/>
              <w:rPr>
                <w:rFonts w:asciiTheme="minorHAnsi" w:hAnsiTheme="minorHAnsi" w:cstheme="minorHAnsi"/>
                <w:b/>
              </w:rPr>
            </w:pPr>
            <w:r w:rsidRPr="00CD6D98">
              <w:rPr>
                <w:rFonts w:asciiTheme="minorHAnsi" w:hAnsiTheme="minorHAnsi" w:cstheme="minorHAnsi"/>
                <w:b/>
              </w:rPr>
              <w:t>Involving parents and carers</w:t>
            </w:r>
          </w:p>
        </w:tc>
        <w:tc>
          <w:tcPr>
            <w:tcW w:w="1567" w:type="dxa"/>
            <w:tcBorders>
              <w:top w:val="single" w:sz="4" w:space="0" w:color="000000"/>
              <w:left w:val="single" w:sz="4" w:space="0" w:color="000000"/>
              <w:bottom w:val="single" w:sz="4" w:space="0" w:color="000000"/>
              <w:right w:val="single" w:sz="4" w:space="0" w:color="000000"/>
            </w:tcBorders>
            <w:hideMark/>
          </w:tcPr>
          <w:p w14:paraId="092C425E" w14:textId="77777777" w:rsidR="00C51BC1" w:rsidRPr="00CD6D98" w:rsidRDefault="003F51B1">
            <w:pPr>
              <w:pStyle w:val="TableParagraph"/>
              <w:spacing w:line="249" w:lineRule="exact"/>
              <w:ind w:left="142" w:right="130"/>
              <w:rPr>
                <w:rFonts w:asciiTheme="minorHAnsi" w:hAnsiTheme="minorHAnsi" w:cstheme="minorHAnsi"/>
                <w:b/>
              </w:rPr>
            </w:pPr>
            <w:r w:rsidRPr="00CD6D98">
              <w:rPr>
                <w:rFonts w:asciiTheme="minorHAnsi" w:hAnsiTheme="minorHAnsi" w:cstheme="minorHAnsi"/>
                <w:b/>
              </w:rPr>
              <w:t>8, 9</w:t>
            </w:r>
          </w:p>
        </w:tc>
      </w:tr>
      <w:tr w:rsidR="00685CCC" w:rsidRPr="00CD6D98" w14:paraId="0D69B97C" w14:textId="77777777" w:rsidTr="00C51BC1">
        <w:trPr>
          <w:trHeight w:val="269"/>
        </w:trPr>
        <w:tc>
          <w:tcPr>
            <w:tcW w:w="1140" w:type="dxa"/>
            <w:tcBorders>
              <w:top w:val="single" w:sz="4" w:space="0" w:color="000000"/>
              <w:left w:val="single" w:sz="4" w:space="0" w:color="000000"/>
              <w:bottom w:val="single" w:sz="4" w:space="0" w:color="000000"/>
              <w:right w:val="single" w:sz="4" w:space="0" w:color="000000"/>
            </w:tcBorders>
          </w:tcPr>
          <w:p w14:paraId="0C07649C" w14:textId="77777777" w:rsidR="00685CCC" w:rsidRPr="00CD6D98" w:rsidRDefault="00685CCC">
            <w:pPr>
              <w:pStyle w:val="TableParagraph"/>
              <w:spacing w:line="249" w:lineRule="exact"/>
              <w:ind w:left="210" w:right="203"/>
              <w:rPr>
                <w:rFonts w:asciiTheme="minorHAnsi" w:hAnsiTheme="minorHAnsi" w:cstheme="minorHAnsi"/>
                <w:b/>
              </w:rPr>
            </w:pPr>
            <w:r w:rsidRPr="00CD6D98">
              <w:rPr>
                <w:rFonts w:asciiTheme="minorHAnsi" w:hAnsiTheme="minorHAnsi" w:cstheme="minorHAnsi"/>
                <w:b/>
              </w:rPr>
              <w:t>11</w:t>
            </w:r>
          </w:p>
        </w:tc>
        <w:tc>
          <w:tcPr>
            <w:tcW w:w="6664" w:type="dxa"/>
            <w:tcBorders>
              <w:top w:val="single" w:sz="4" w:space="0" w:color="000000"/>
              <w:left w:val="single" w:sz="4" w:space="0" w:color="000000"/>
              <w:bottom w:val="single" w:sz="4" w:space="0" w:color="000000"/>
              <w:right w:val="single" w:sz="4" w:space="0" w:color="000000"/>
            </w:tcBorders>
          </w:tcPr>
          <w:p w14:paraId="12AB7B09" w14:textId="77777777" w:rsidR="00685CCC" w:rsidRPr="00CD6D98" w:rsidRDefault="00685CCC" w:rsidP="00685CCC">
            <w:pPr>
              <w:pStyle w:val="TableParagraph"/>
              <w:spacing w:line="249" w:lineRule="exact"/>
              <w:ind w:left="0"/>
              <w:jc w:val="left"/>
              <w:rPr>
                <w:rFonts w:asciiTheme="minorHAnsi" w:hAnsiTheme="minorHAnsi" w:cstheme="minorHAnsi"/>
                <w:b/>
              </w:rPr>
            </w:pPr>
            <w:r w:rsidRPr="00CD6D98">
              <w:rPr>
                <w:rFonts w:asciiTheme="minorHAnsi" w:hAnsiTheme="minorHAnsi" w:cstheme="minorHAnsi"/>
                <w:b/>
              </w:rPr>
              <w:t>Review date</w:t>
            </w:r>
          </w:p>
        </w:tc>
        <w:tc>
          <w:tcPr>
            <w:tcW w:w="1567" w:type="dxa"/>
            <w:tcBorders>
              <w:top w:val="single" w:sz="4" w:space="0" w:color="000000"/>
              <w:left w:val="single" w:sz="4" w:space="0" w:color="000000"/>
              <w:bottom w:val="single" w:sz="4" w:space="0" w:color="000000"/>
              <w:right w:val="single" w:sz="4" w:space="0" w:color="000000"/>
            </w:tcBorders>
          </w:tcPr>
          <w:p w14:paraId="579BC1E1" w14:textId="77777777" w:rsidR="00685CCC" w:rsidRPr="00CD6D98" w:rsidRDefault="003F51B1">
            <w:pPr>
              <w:pStyle w:val="TableParagraph"/>
              <w:spacing w:line="249" w:lineRule="exact"/>
              <w:ind w:left="142" w:right="130"/>
              <w:rPr>
                <w:rFonts w:asciiTheme="minorHAnsi" w:hAnsiTheme="minorHAnsi" w:cstheme="minorHAnsi"/>
                <w:b/>
              </w:rPr>
            </w:pPr>
            <w:r w:rsidRPr="00CD6D98">
              <w:rPr>
                <w:rFonts w:asciiTheme="minorHAnsi" w:hAnsiTheme="minorHAnsi" w:cstheme="minorHAnsi"/>
                <w:b/>
              </w:rPr>
              <w:t>9</w:t>
            </w:r>
          </w:p>
        </w:tc>
      </w:tr>
    </w:tbl>
    <w:p w14:paraId="2BFD72A9" w14:textId="77777777" w:rsidR="00C51BC1" w:rsidRPr="00CD6D98" w:rsidRDefault="00C51BC1" w:rsidP="00181FBE">
      <w:pPr>
        <w:spacing w:line="276" w:lineRule="auto"/>
        <w:rPr>
          <w:rFonts w:asciiTheme="minorHAnsi" w:hAnsiTheme="minorHAnsi" w:cstheme="minorHAnsi"/>
        </w:rPr>
      </w:pPr>
    </w:p>
    <w:p w14:paraId="3524821B"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Policy context and rationale</w:t>
      </w:r>
    </w:p>
    <w:p w14:paraId="54A00EF0" w14:textId="77777777" w:rsidR="008731AF" w:rsidRPr="00CD6D98" w:rsidRDefault="008731AF" w:rsidP="00181FBE">
      <w:pPr>
        <w:pStyle w:val="ListParagraph"/>
        <w:spacing w:line="276" w:lineRule="auto"/>
        <w:ind w:left="720" w:firstLine="0"/>
        <w:rPr>
          <w:rFonts w:asciiTheme="minorHAnsi" w:hAnsiTheme="minorHAnsi" w:cstheme="minorHAnsi"/>
        </w:rPr>
      </w:pPr>
    </w:p>
    <w:p w14:paraId="1B69F1D2" w14:textId="77777777" w:rsidR="0075279C" w:rsidRPr="00CD6D98" w:rsidRDefault="0075279C"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rPr>
        <w:t>This relationships, sex and health education policy covers the Wetheringsett Manor School (WMS) approach to teaching relationships, sex and health education (RSHE). This policy has been subject to thorough consultation with the whole-school community staff, school governors and where relevant appropriate members of the wider community such as medical professionals and faith leaders.</w:t>
      </w:r>
    </w:p>
    <w:p w14:paraId="4A6EB697" w14:textId="77777777" w:rsidR="0075279C" w:rsidRPr="00CD6D98" w:rsidRDefault="0075279C" w:rsidP="00181FBE">
      <w:pPr>
        <w:spacing w:line="276" w:lineRule="auto"/>
        <w:rPr>
          <w:rFonts w:asciiTheme="minorHAnsi" w:hAnsiTheme="minorHAnsi" w:cstheme="minorHAnsi"/>
        </w:rPr>
      </w:pPr>
    </w:p>
    <w:p w14:paraId="145FACA1"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Policy availability</w:t>
      </w:r>
    </w:p>
    <w:p w14:paraId="356E53F0" w14:textId="77777777" w:rsidR="008731AF" w:rsidRPr="00CD6D98" w:rsidRDefault="008731AF" w:rsidP="00181FBE">
      <w:pPr>
        <w:pStyle w:val="ListParagraph"/>
        <w:spacing w:line="276" w:lineRule="auto"/>
        <w:ind w:left="720" w:firstLine="0"/>
        <w:rPr>
          <w:rFonts w:asciiTheme="minorHAnsi" w:hAnsiTheme="minorHAnsi" w:cstheme="minorHAnsi"/>
        </w:rPr>
      </w:pPr>
    </w:p>
    <w:p w14:paraId="6496E18C" w14:textId="77777777" w:rsidR="0075279C" w:rsidRPr="00CD6D98" w:rsidRDefault="0075279C"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rPr>
        <w:t>Stakeholders can be informed about the policy through RSHE consultation events</w:t>
      </w:r>
      <w:r w:rsidR="0057018B" w:rsidRPr="00CD6D98">
        <w:rPr>
          <w:rFonts w:asciiTheme="minorHAnsi" w:hAnsiTheme="minorHAnsi" w:cstheme="minorHAnsi"/>
        </w:rPr>
        <w:t xml:space="preserve"> or</w:t>
      </w:r>
      <w:r w:rsidRPr="00CD6D98">
        <w:rPr>
          <w:rFonts w:asciiTheme="minorHAnsi" w:hAnsiTheme="minorHAnsi" w:cstheme="minorHAnsi"/>
        </w:rPr>
        <w:t xml:space="preserve"> referencing in the school prospectus</w:t>
      </w:r>
      <w:r w:rsidR="0057018B" w:rsidRPr="00CD6D98">
        <w:rPr>
          <w:rFonts w:asciiTheme="minorHAnsi" w:hAnsiTheme="minorHAnsi" w:cstheme="minorHAnsi"/>
        </w:rPr>
        <w:t>.</w:t>
      </w:r>
      <w:r w:rsidRPr="00CD6D98">
        <w:rPr>
          <w:rFonts w:asciiTheme="minorHAnsi" w:hAnsiTheme="minorHAnsi" w:cstheme="minorHAnsi"/>
        </w:rPr>
        <w:t xml:space="preserve"> Should a </w:t>
      </w:r>
      <w:proofErr w:type="gramStart"/>
      <w:r w:rsidRPr="00CD6D98">
        <w:rPr>
          <w:rFonts w:asciiTheme="minorHAnsi" w:hAnsiTheme="minorHAnsi" w:cstheme="minorHAnsi"/>
        </w:rPr>
        <w:t>hard-copy</w:t>
      </w:r>
      <w:proofErr w:type="gramEnd"/>
      <w:r w:rsidRPr="00CD6D98">
        <w:rPr>
          <w:rFonts w:asciiTheme="minorHAnsi" w:hAnsiTheme="minorHAnsi" w:cstheme="minorHAnsi"/>
        </w:rPr>
        <w:t xml:space="preserve"> of the document be required, the school will be happy to provide this upon request and will also work with any stakeholders that require the policy in an alternative format to meet their individual needs, ensuring equitable accessibility for all. The policy can be obtained in an alternative format by contacting </w:t>
      </w:r>
      <w:r w:rsidR="002E5870" w:rsidRPr="00CD6D98">
        <w:rPr>
          <w:rFonts w:asciiTheme="minorHAnsi" w:hAnsiTheme="minorHAnsi" w:cstheme="minorHAnsi"/>
        </w:rPr>
        <w:t>the</w:t>
      </w:r>
      <w:r w:rsidRPr="00CD6D98">
        <w:rPr>
          <w:rFonts w:asciiTheme="minorHAnsi" w:hAnsiTheme="minorHAnsi" w:cstheme="minorHAnsi"/>
        </w:rPr>
        <w:t xml:space="preserve"> Head of Education.</w:t>
      </w:r>
    </w:p>
    <w:p w14:paraId="0B579D04" w14:textId="77777777" w:rsidR="0075279C" w:rsidRPr="00CD6D98" w:rsidRDefault="0075279C" w:rsidP="00181FBE">
      <w:pPr>
        <w:spacing w:line="276" w:lineRule="auto"/>
        <w:rPr>
          <w:rFonts w:asciiTheme="minorHAnsi" w:hAnsiTheme="minorHAnsi" w:cstheme="minorHAnsi"/>
        </w:rPr>
      </w:pPr>
    </w:p>
    <w:p w14:paraId="3B2F5E2C"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Policy values, aims and objectives</w:t>
      </w:r>
    </w:p>
    <w:p w14:paraId="233C8EE9" w14:textId="77777777" w:rsidR="008731AF" w:rsidRPr="00CD6D98" w:rsidRDefault="008731AF" w:rsidP="00181FBE">
      <w:pPr>
        <w:pStyle w:val="ListParagraph"/>
        <w:spacing w:line="276" w:lineRule="auto"/>
        <w:ind w:left="720" w:firstLine="0"/>
        <w:rPr>
          <w:rFonts w:asciiTheme="minorHAnsi" w:hAnsiTheme="minorHAnsi" w:cstheme="minorHAnsi"/>
          <w:b/>
        </w:rPr>
      </w:pPr>
    </w:p>
    <w:p w14:paraId="65433AB6"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5F304F8D" w14:textId="77777777" w:rsidR="008731AF" w:rsidRPr="00CD6D98" w:rsidRDefault="008731AF" w:rsidP="00181FBE">
      <w:pPr>
        <w:pStyle w:val="ListParagraph"/>
        <w:spacing w:line="276" w:lineRule="auto"/>
        <w:ind w:left="720" w:firstLine="0"/>
        <w:rPr>
          <w:rFonts w:asciiTheme="minorHAnsi" w:hAnsiTheme="minorHAnsi" w:cstheme="minorHAnsi"/>
        </w:rPr>
      </w:pPr>
    </w:p>
    <w:p w14:paraId="5B68C297"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These subjects represent a huge opportunity to help our children and young people develop. The knowledge and attributes gained will support </w:t>
      </w:r>
      <w:proofErr w:type="gramStart"/>
      <w:r w:rsidRPr="00CD6D98">
        <w:rPr>
          <w:rFonts w:asciiTheme="minorHAnsi" w:hAnsiTheme="minorHAnsi" w:cstheme="minorHAnsi"/>
        </w:rPr>
        <w:t>their own</w:t>
      </w:r>
      <w:proofErr w:type="gramEnd"/>
      <w:r w:rsidRPr="00CD6D98">
        <w:rPr>
          <w:rFonts w:asciiTheme="minorHAnsi" w:hAnsiTheme="minorHAnsi" w:cstheme="minorHAnsi"/>
        </w:rPr>
        <w:t>, and others’, wellbeing and attainment and help young people to become successful and happy adults who make a meaningful contribution to society</w:t>
      </w:r>
      <w:r w:rsidR="008731AF" w:rsidRPr="00CD6D98">
        <w:rPr>
          <w:rFonts w:asciiTheme="minorHAnsi" w:hAnsiTheme="minorHAnsi" w:cstheme="minorHAnsi"/>
        </w:rPr>
        <w:t>.</w:t>
      </w:r>
    </w:p>
    <w:p w14:paraId="5CFE0A0C" w14:textId="77777777" w:rsidR="008731AF" w:rsidRPr="00CD6D98" w:rsidRDefault="008731AF" w:rsidP="00181FBE">
      <w:pPr>
        <w:pStyle w:val="ListParagraph"/>
        <w:spacing w:line="276" w:lineRule="auto"/>
        <w:ind w:left="720" w:firstLine="0"/>
        <w:rPr>
          <w:rFonts w:asciiTheme="minorHAnsi" w:hAnsiTheme="minorHAnsi" w:cstheme="minorHAnsi"/>
        </w:rPr>
      </w:pPr>
    </w:p>
    <w:p w14:paraId="18D45D7B" w14:textId="77777777" w:rsidR="008731AF" w:rsidRPr="00CD6D98" w:rsidRDefault="0075279C" w:rsidP="00181FBE">
      <w:pPr>
        <w:pStyle w:val="ListParagraph"/>
        <w:spacing w:line="276" w:lineRule="auto"/>
        <w:ind w:left="720" w:firstLine="0"/>
        <w:rPr>
          <w:rFonts w:asciiTheme="minorHAnsi" w:hAnsiTheme="minorHAnsi" w:cstheme="minorHAnsi"/>
          <w:u w:val="single"/>
        </w:rPr>
      </w:pPr>
      <w:r w:rsidRPr="00CD6D98">
        <w:rPr>
          <w:rFonts w:asciiTheme="minorHAnsi" w:hAnsiTheme="minorHAnsi" w:cstheme="minorHAnsi"/>
          <w:u w:val="single"/>
        </w:rPr>
        <w:t>Secretary of State Foreword</w:t>
      </w:r>
    </w:p>
    <w:p w14:paraId="2612F979" w14:textId="77777777" w:rsidR="008731AF" w:rsidRPr="00CD6D98" w:rsidRDefault="008731AF" w:rsidP="00181FBE">
      <w:pPr>
        <w:pStyle w:val="ListParagraph"/>
        <w:spacing w:line="276" w:lineRule="auto"/>
        <w:ind w:left="720" w:firstLine="0"/>
        <w:rPr>
          <w:rFonts w:asciiTheme="minorHAnsi" w:hAnsiTheme="minorHAnsi" w:cstheme="minorHAnsi"/>
          <w:u w:val="single"/>
        </w:rPr>
      </w:pPr>
    </w:p>
    <w:p w14:paraId="40F95CDE" w14:textId="77777777" w:rsidR="008731AF" w:rsidRPr="00CD6D98" w:rsidRDefault="00833ABF"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w:t>
      </w:r>
      <w:r w:rsidR="0075279C" w:rsidRPr="00CD6D98">
        <w:rPr>
          <w:rFonts w:asciiTheme="minorHAnsi" w:hAnsiTheme="minorHAnsi" w:cstheme="minorHAnsi"/>
        </w:rPr>
        <w:t>Our school’s overarching aims and objectives for pupils are to improve the lives of those we educate everyday through a relentless focus on learning and caring. RSHE is underpinned by a clear set of embedded values and principles that complement the school ethos and permeate through the teaching practice, resources and classroom management of RSHE lessons. Our school values are to be Open and Honest, Dream Big, Deliver Promises and Be Inclusive.</w:t>
      </w:r>
    </w:p>
    <w:p w14:paraId="396C762F" w14:textId="77777777" w:rsidR="008731AF" w:rsidRPr="00CD6D98" w:rsidRDefault="008731AF" w:rsidP="00181FBE">
      <w:pPr>
        <w:pStyle w:val="ListParagraph"/>
        <w:spacing w:line="276" w:lineRule="auto"/>
        <w:ind w:left="720" w:firstLine="0"/>
        <w:rPr>
          <w:rFonts w:asciiTheme="minorHAnsi" w:hAnsiTheme="minorHAnsi" w:cstheme="minorHAnsi"/>
        </w:rPr>
      </w:pPr>
    </w:p>
    <w:p w14:paraId="10FEB222"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RSHE is learning about the emotional, social and physical aspects of growing up, relationships, sex, human sexuality and sexual health in an age and stage appropriate manner. RSHE equips children and young people with accurate information, positive values and the skills to enjoy healthy, safe and positive relationships, to celebrate their sexuality and to take responsibility for their health and wellbeing both now and in the future. We </w:t>
      </w:r>
      <w:proofErr w:type="spellStart"/>
      <w:r w:rsidRPr="00CD6D98">
        <w:rPr>
          <w:rFonts w:asciiTheme="minorHAnsi" w:hAnsiTheme="minorHAnsi" w:cstheme="minorHAnsi"/>
        </w:rPr>
        <w:t>recognise</w:t>
      </w:r>
      <w:proofErr w:type="spellEnd"/>
      <w:r w:rsidRPr="00CD6D98">
        <w:rPr>
          <w:rFonts w:asciiTheme="minorHAnsi" w:hAnsiTheme="minorHAnsi" w:cstheme="minorHAnsi"/>
        </w:rPr>
        <w:t xml:space="preserve"> the importance of RSHE in preparing children and young people to live safe,</w:t>
      </w:r>
      <w:r w:rsidR="008731AF" w:rsidRPr="00CD6D98">
        <w:rPr>
          <w:rFonts w:asciiTheme="minorHAnsi" w:hAnsiTheme="minorHAnsi" w:cstheme="minorHAnsi"/>
        </w:rPr>
        <w:t xml:space="preserve"> </w:t>
      </w:r>
      <w:r w:rsidRPr="00CD6D98">
        <w:rPr>
          <w:rFonts w:asciiTheme="minorHAnsi" w:hAnsiTheme="minorHAnsi" w:cstheme="minorHAnsi"/>
        </w:rPr>
        <w:t>fulfilled and healthy lives. The overarching objective of RSHE is to support children and young people through a journey of physical, emotional and moral development via the teaching of essential knowledge, skills and values within the framework of the law and provisions of the Equality Act, 2010. Our school’s vision for RSHE is that all students obtain factual knowledge and understanding about relationships and sex that will help them develop skills to have healthy relationships throughout their lives.</w:t>
      </w:r>
    </w:p>
    <w:p w14:paraId="160479A7" w14:textId="77777777" w:rsidR="008731AF" w:rsidRPr="00CD6D98" w:rsidRDefault="008731AF" w:rsidP="00181FBE">
      <w:pPr>
        <w:pStyle w:val="ListParagraph"/>
        <w:spacing w:line="276" w:lineRule="auto"/>
        <w:ind w:left="720" w:firstLine="0"/>
        <w:rPr>
          <w:rFonts w:asciiTheme="minorHAnsi" w:hAnsiTheme="minorHAnsi" w:cstheme="minorHAnsi"/>
        </w:rPr>
      </w:pPr>
    </w:p>
    <w:p w14:paraId="44BBB118"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Effective RSHE can make a significant contribution to the development of personal skills needed by pupils to establish and maintain relationships. RSHE will ensure children and young people are encouraged to understand the importance of stable, loving relationships, respect, love, and care. It also enables young people to make responsible and informed decisions about their health and wellbeing.</w:t>
      </w:r>
    </w:p>
    <w:p w14:paraId="6F85ACC0" w14:textId="77777777" w:rsidR="008731AF" w:rsidRPr="00CD6D98" w:rsidRDefault="008731AF" w:rsidP="00181FBE">
      <w:pPr>
        <w:pStyle w:val="ListParagraph"/>
        <w:spacing w:line="276" w:lineRule="auto"/>
        <w:ind w:left="720" w:firstLine="0"/>
        <w:rPr>
          <w:rFonts w:asciiTheme="minorHAnsi" w:hAnsiTheme="minorHAnsi" w:cstheme="minorHAnsi"/>
        </w:rPr>
      </w:pPr>
    </w:p>
    <w:p w14:paraId="76412314" w14:textId="77777777" w:rsidR="00181FBE" w:rsidRPr="00CD6D98" w:rsidRDefault="0075279C" w:rsidP="00D06221">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RSHE will be approached through evidence-based, best practice principles to ensure the highest impact on improving pupil health, wellbeing, safeguarding and lifelong outcomes. The following principles are based on research evidence, supported by a wide range of leading </w:t>
      </w:r>
      <w:proofErr w:type="spellStart"/>
      <w:r w:rsidRPr="00CD6D98">
        <w:rPr>
          <w:rFonts w:asciiTheme="minorHAnsi" w:hAnsiTheme="minorHAnsi" w:cstheme="minorHAnsi"/>
        </w:rPr>
        <w:t>organisations</w:t>
      </w:r>
      <w:proofErr w:type="spellEnd"/>
      <w:r w:rsidRPr="00CD6D98">
        <w:rPr>
          <w:rFonts w:asciiTheme="minorHAnsi" w:hAnsiTheme="minorHAnsi" w:cstheme="minorHAnsi"/>
        </w:rPr>
        <w:t xml:space="preserve"> including the NSPCC, Barnardo’s, The Children’s Society and education unions. They are also supported by </w:t>
      </w:r>
      <w:proofErr w:type="gramStart"/>
      <w:r w:rsidRPr="00CD6D98">
        <w:rPr>
          <w:rFonts w:asciiTheme="minorHAnsi" w:hAnsiTheme="minorHAnsi" w:cstheme="minorHAnsi"/>
        </w:rPr>
        <w:t>a number of</w:t>
      </w:r>
      <w:proofErr w:type="gramEnd"/>
      <w:r w:rsidRPr="00CD6D98">
        <w:rPr>
          <w:rFonts w:asciiTheme="minorHAnsi" w:hAnsiTheme="minorHAnsi" w:cstheme="minorHAnsi"/>
        </w:rPr>
        <w:t xml:space="preserve"> MPs and Lords</w:t>
      </w:r>
      <w:r w:rsidR="00B9735A" w:rsidRPr="00CD6D98">
        <w:rPr>
          <w:rFonts w:asciiTheme="minorHAnsi" w:hAnsiTheme="minorHAnsi" w:cstheme="minorHAnsi"/>
        </w:rPr>
        <w:t>.</w:t>
      </w:r>
    </w:p>
    <w:p w14:paraId="3BEBB4AC" w14:textId="77777777" w:rsidR="0075279C" w:rsidRPr="00CD6D98" w:rsidRDefault="0075279C" w:rsidP="00181FBE">
      <w:pPr>
        <w:spacing w:line="276" w:lineRule="auto"/>
        <w:rPr>
          <w:rFonts w:asciiTheme="minorHAnsi" w:hAnsiTheme="minorHAnsi" w:cstheme="minorHAnsi"/>
        </w:rPr>
      </w:pPr>
    </w:p>
    <w:p w14:paraId="5C7EEE71"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Principles of effective RHSE</w:t>
      </w:r>
    </w:p>
    <w:p w14:paraId="0C8E5B97" w14:textId="77777777" w:rsidR="008731AF" w:rsidRPr="00CD6D98" w:rsidRDefault="008731AF" w:rsidP="00181FBE">
      <w:pPr>
        <w:pStyle w:val="ListParagraph"/>
        <w:spacing w:line="276" w:lineRule="auto"/>
        <w:ind w:left="720" w:firstLine="0"/>
        <w:rPr>
          <w:rFonts w:asciiTheme="minorHAnsi" w:hAnsiTheme="minorHAnsi" w:cstheme="minorHAnsi"/>
        </w:rPr>
      </w:pPr>
    </w:p>
    <w:p w14:paraId="4C5C70F8" w14:textId="77777777" w:rsidR="0075279C" w:rsidRPr="00CD6D98" w:rsidRDefault="0075279C"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rPr>
        <w:t xml:space="preserve">RSHE provision </w:t>
      </w:r>
      <w:r w:rsidR="008731AF" w:rsidRPr="00CD6D98">
        <w:rPr>
          <w:rFonts w:asciiTheme="minorHAnsi" w:hAnsiTheme="minorHAnsi" w:cstheme="minorHAnsi"/>
        </w:rPr>
        <w:t>at WMS:</w:t>
      </w:r>
    </w:p>
    <w:p w14:paraId="1166AE04" w14:textId="77777777" w:rsidR="0075279C" w:rsidRPr="00CD6D98" w:rsidRDefault="0075279C" w:rsidP="00181FBE">
      <w:pPr>
        <w:pStyle w:val="ListParagraph"/>
        <w:numPr>
          <w:ilvl w:val="0"/>
          <w:numId w:val="26"/>
        </w:numPr>
        <w:spacing w:line="276" w:lineRule="auto"/>
        <w:rPr>
          <w:rFonts w:asciiTheme="minorHAnsi" w:hAnsiTheme="minorHAnsi" w:cstheme="minorHAnsi"/>
        </w:rPr>
      </w:pPr>
      <w:proofErr w:type="gramStart"/>
      <w:r w:rsidRPr="00CD6D98">
        <w:rPr>
          <w:rFonts w:asciiTheme="minorHAnsi" w:hAnsiTheme="minorHAnsi" w:cstheme="minorHAnsi"/>
        </w:rPr>
        <w:t>Is</w:t>
      </w:r>
      <w:proofErr w:type="gramEnd"/>
      <w:r w:rsidRPr="00CD6D98">
        <w:rPr>
          <w:rFonts w:asciiTheme="minorHAnsi" w:hAnsiTheme="minorHAnsi" w:cstheme="minorHAnsi"/>
        </w:rPr>
        <w:t xml:space="preserve"> an identifiable part of our school curriculum, which has planned, timetabled lessons across all the Key Stages.</w:t>
      </w:r>
    </w:p>
    <w:p w14:paraId="2B2E93B7" w14:textId="77777777" w:rsidR="0075279C" w:rsidRPr="00CD6D98" w:rsidRDefault="0075279C" w:rsidP="00181FBE">
      <w:pPr>
        <w:pStyle w:val="ListParagraph"/>
        <w:numPr>
          <w:ilvl w:val="0"/>
          <w:numId w:val="26"/>
        </w:numPr>
        <w:spacing w:line="276" w:lineRule="auto"/>
        <w:rPr>
          <w:rFonts w:asciiTheme="minorHAnsi" w:hAnsiTheme="minorHAnsi" w:cstheme="minorHAnsi"/>
        </w:rPr>
      </w:pPr>
      <w:proofErr w:type="gramStart"/>
      <w:r w:rsidRPr="00CD6D98">
        <w:rPr>
          <w:rFonts w:asciiTheme="minorHAnsi" w:hAnsiTheme="minorHAnsi" w:cstheme="minorHAnsi"/>
        </w:rPr>
        <w:t>Is</w:t>
      </w:r>
      <w:proofErr w:type="gramEnd"/>
      <w:r w:rsidRPr="00CD6D98">
        <w:rPr>
          <w:rFonts w:asciiTheme="minorHAnsi" w:hAnsiTheme="minorHAnsi" w:cstheme="minorHAnsi"/>
        </w:rPr>
        <w:t xml:space="preserve"> taught by staff regularly trained in RSHE (with expert visitors invited in to enhance and supplement the </w:t>
      </w:r>
      <w:proofErr w:type="spellStart"/>
      <w:r w:rsidRPr="00CD6D98">
        <w:rPr>
          <w:rFonts w:asciiTheme="minorHAnsi" w:hAnsiTheme="minorHAnsi" w:cstheme="minorHAnsi"/>
        </w:rPr>
        <w:t>programme</w:t>
      </w:r>
      <w:proofErr w:type="spellEnd"/>
      <w:r w:rsidRPr="00CD6D98">
        <w:rPr>
          <w:rFonts w:asciiTheme="minorHAnsi" w:hAnsiTheme="minorHAnsi" w:cstheme="minorHAnsi"/>
        </w:rPr>
        <w:t>, where appropriate).</w:t>
      </w:r>
    </w:p>
    <w:p w14:paraId="34E5992A"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t>Works in partnership with parents and carers, informing them about what their children will be learning and how they can contribute at home.</w:t>
      </w:r>
    </w:p>
    <w:p w14:paraId="6731B73F"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lastRenderedPageBreak/>
        <w:t xml:space="preserve">Delivers lessons where pupils feel safe and </w:t>
      </w:r>
      <w:proofErr w:type="gramStart"/>
      <w:r w:rsidRPr="00CD6D98">
        <w:rPr>
          <w:rFonts w:asciiTheme="minorHAnsi" w:hAnsiTheme="minorHAnsi" w:cstheme="minorHAnsi"/>
        </w:rPr>
        <w:t>encourages</w:t>
      </w:r>
      <w:proofErr w:type="gramEnd"/>
      <w:r w:rsidRPr="00CD6D98">
        <w:rPr>
          <w:rFonts w:asciiTheme="minorHAnsi" w:hAnsiTheme="minorHAnsi" w:cstheme="minorHAnsi"/>
        </w:rPr>
        <w:t xml:space="preserve"> participation by using a variety of teaching approaches with opportunities to develop critical thinking and relationship skills.</w:t>
      </w:r>
    </w:p>
    <w:p w14:paraId="794FE7AA" w14:textId="77777777" w:rsidR="0075279C" w:rsidRPr="00CD6D98" w:rsidRDefault="0075279C" w:rsidP="00181FBE">
      <w:pPr>
        <w:pStyle w:val="ListParagraph"/>
        <w:numPr>
          <w:ilvl w:val="0"/>
          <w:numId w:val="26"/>
        </w:numPr>
        <w:spacing w:line="276" w:lineRule="auto"/>
        <w:rPr>
          <w:rFonts w:asciiTheme="minorHAnsi" w:hAnsiTheme="minorHAnsi" w:cstheme="minorHAnsi"/>
        </w:rPr>
      </w:pPr>
      <w:proofErr w:type="gramStart"/>
      <w:r w:rsidRPr="00CD6D98">
        <w:rPr>
          <w:rFonts w:asciiTheme="minorHAnsi" w:hAnsiTheme="minorHAnsi" w:cstheme="minorHAnsi"/>
        </w:rPr>
        <w:t>Is</w:t>
      </w:r>
      <w:proofErr w:type="gramEnd"/>
      <w:r w:rsidRPr="00CD6D98">
        <w:rPr>
          <w:rFonts w:asciiTheme="minorHAnsi" w:hAnsiTheme="minorHAnsi" w:cstheme="minorHAnsi"/>
        </w:rPr>
        <w:t xml:space="preserve"> based on reliable sources of information, including about the law and legal rights, and distinguishes between fact and opinion.</w:t>
      </w:r>
    </w:p>
    <w:p w14:paraId="097767A9"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t>Promotes safe, equal, caring and enjoyable relationships and discusses real-life issues appropriate to the age and stage of pupils, including friendships, families, consent, relationship abuse, sexual exploitation and safe relationships online.</w:t>
      </w:r>
    </w:p>
    <w:p w14:paraId="44D07E75"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t>Gives a positive view of human sexuality with honest and medically accurate information so that pupils can learn about their bodies and sexual and reproductive health in ways that are appropriate to their age and maturity.</w:t>
      </w:r>
    </w:p>
    <w:p w14:paraId="0D9033F6"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t>Gives pupils opportunities to reflect on their values and influences (such as from peers, media, faith and culture) that may shape their attitudes to relationships and sex and nurture respect for different views.</w:t>
      </w:r>
    </w:p>
    <w:p w14:paraId="70261598"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t>Includes learning about how to get help and treatment from sources such as the School Health Service and other health and advice services including reliable information online.</w:t>
      </w:r>
    </w:p>
    <w:p w14:paraId="00174F06"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t>Fosters gender equality and LGBT+ (lesbian, gay, bisexual, trans) equality and challenges all forms of discrimination in RSHE lessons and in everyday school life.</w:t>
      </w:r>
    </w:p>
    <w:p w14:paraId="193F54C0"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t>Meets the needs of all pupils with their diverse experiences including those with special educational needs</w:t>
      </w:r>
      <w:r w:rsidR="003346EB" w:rsidRPr="00CD6D98">
        <w:rPr>
          <w:rFonts w:asciiTheme="minorHAnsi" w:hAnsiTheme="minorHAnsi" w:cstheme="minorHAnsi"/>
        </w:rPr>
        <w:t xml:space="preserve"> </w:t>
      </w:r>
      <w:r w:rsidRPr="00CD6D98">
        <w:rPr>
          <w:rFonts w:asciiTheme="minorHAnsi" w:hAnsiTheme="minorHAnsi" w:cstheme="minorHAnsi"/>
        </w:rPr>
        <w:t>and disabilities</w:t>
      </w:r>
      <w:r w:rsidR="003346EB" w:rsidRPr="00CD6D98">
        <w:rPr>
          <w:rFonts w:asciiTheme="minorHAnsi" w:hAnsiTheme="minorHAnsi" w:cstheme="minorHAnsi"/>
        </w:rPr>
        <w:t xml:space="preserve"> (SEND)</w:t>
      </w:r>
      <w:r w:rsidRPr="00CD6D98">
        <w:rPr>
          <w:rFonts w:asciiTheme="minorHAnsi" w:hAnsiTheme="minorHAnsi" w:cstheme="minorHAnsi"/>
        </w:rPr>
        <w:t>.</w:t>
      </w:r>
    </w:p>
    <w:p w14:paraId="2DA30CBD" w14:textId="77777777" w:rsidR="0075279C" w:rsidRPr="00CD6D98" w:rsidRDefault="0075279C" w:rsidP="00181FBE">
      <w:pPr>
        <w:pStyle w:val="ListParagraph"/>
        <w:numPr>
          <w:ilvl w:val="0"/>
          <w:numId w:val="26"/>
        </w:numPr>
        <w:spacing w:line="276" w:lineRule="auto"/>
        <w:rPr>
          <w:rFonts w:asciiTheme="minorHAnsi" w:hAnsiTheme="minorHAnsi" w:cstheme="minorHAnsi"/>
        </w:rPr>
      </w:pPr>
      <w:r w:rsidRPr="00CD6D98">
        <w:rPr>
          <w:rFonts w:asciiTheme="minorHAnsi" w:hAnsiTheme="minorHAnsi" w:cstheme="minorHAnsi"/>
        </w:rPr>
        <w:t>Seeks pupils’ views about RSHE so that teaching can be made relevant to their real lives and assessed and adapted as their needs change.</w:t>
      </w:r>
    </w:p>
    <w:p w14:paraId="632C7EA0" w14:textId="77777777" w:rsidR="0075279C" w:rsidRPr="00CD6D98" w:rsidRDefault="0075279C" w:rsidP="00181FBE">
      <w:pPr>
        <w:spacing w:line="276" w:lineRule="auto"/>
        <w:rPr>
          <w:rFonts w:asciiTheme="minorHAnsi" w:hAnsiTheme="minorHAnsi" w:cstheme="minorHAnsi"/>
        </w:rPr>
      </w:pPr>
    </w:p>
    <w:p w14:paraId="3D02B131"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Entitlement and equality of opportunity</w:t>
      </w:r>
    </w:p>
    <w:p w14:paraId="2B548250" w14:textId="77777777" w:rsidR="008731AF" w:rsidRPr="00CD6D98" w:rsidRDefault="008731AF" w:rsidP="00181FBE">
      <w:pPr>
        <w:pStyle w:val="ListParagraph"/>
        <w:spacing w:line="276" w:lineRule="auto"/>
        <w:ind w:left="720" w:firstLine="0"/>
        <w:rPr>
          <w:rFonts w:asciiTheme="minorHAnsi" w:hAnsiTheme="minorHAnsi" w:cstheme="minorHAnsi"/>
        </w:rPr>
      </w:pPr>
    </w:p>
    <w:p w14:paraId="641804E9"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All children are entitled to access a broad and balanced curriculum delivered in an age and stage appropriate manner. Teachers will include a range of teaching styles and groupings to allow all children to make progress. Every child will be given opportunity to develop their skills independently and in groups, enhancing their own confidence and self–esteem.</w:t>
      </w:r>
    </w:p>
    <w:p w14:paraId="08815449" w14:textId="77777777" w:rsidR="008731AF" w:rsidRPr="00CD6D98" w:rsidRDefault="008731AF" w:rsidP="00181FBE">
      <w:pPr>
        <w:pStyle w:val="ListParagraph"/>
        <w:spacing w:line="276" w:lineRule="auto"/>
        <w:ind w:left="720" w:firstLine="0"/>
        <w:rPr>
          <w:rFonts w:asciiTheme="minorHAnsi" w:hAnsiTheme="minorHAnsi" w:cstheme="minorHAnsi"/>
        </w:rPr>
      </w:pPr>
    </w:p>
    <w:p w14:paraId="648B2EBD"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We actively celebrate the diversity of our pupils, their families and the wider </w:t>
      </w:r>
      <w:proofErr w:type="gramStart"/>
      <w:r w:rsidRPr="00CD6D98">
        <w:rPr>
          <w:rFonts w:asciiTheme="minorHAnsi" w:hAnsiTheme="minorHAnsi" w:cstheme="minorHAnsi"/>
        </w:rPr>
        <w:t>whole-school</w:t>
      </w:r>
      <w:proofErr w:type="gramEnd"/>
      <w:r w:rsidRPr="00CD6D98">
        <w:rPr>
          <w:rFonts w:asciiTheme="minorHAnsi" w:hAnsiTheme="minorHAnsi" w:cstheme="minorHAnsi"/>
        </w:rPr>
        <w:t xml:space="preserve"> community. RSHE will always be taught in a </w:t>
      </w:r>
      <w:r w:rsidR="00574DB9" w:rsidRPr="00CD6D98">
        <w:rPr>
          <w:rFonts w:asciiTheme="minorHAnsi" w:hAnsiTheme="minorHAnsi" w:cstheme="minorHAnsi"/>
        </w:rPr>
        <w:t>non-judgmental</w:t>
      </w:r>
      <w:r w:rsidRPr="00CD6D98">
        <w:rPr>
          <w:rFonts w:asciiTheme="minorHAnsi" w:hAnsiTheme="minorHAnsi" w:cstheme="minorHAnsi"/>
        </w:rPr>
        <w:t>, non-biased and fully inclusive manner through clear, impartial, scientific information as well as covering the law to ensure all pupils have equal access to our RSHE curriculum. We do not use RSHE as a means of promoting any form of sexual orientation over another.</w:t>
      </w:r>
    </w:p>
    <w:p w14:paraId="4A8CE7AB" w14:textId="77777777" w:rsidR="008731AF" w:rsidRPr="00CD6D98" w:rsidRDefault="008731AF" w:rsidP="00181FBE">
      <w:pPr>
        <w:pStyle w:val="ListParagraph"/>
        <w:spacing w:line="276" w:lineRule="auto"/>
        <w:ind w:left="720" w:firstLine="0"/>
        <w:rPr>
          <w:rFonts w:asciiTheme="minorHAnsi" w:hAnsiTheme="minorHAnsi" w:cstheme="minorHAnsi"/>
        </w:rPr>
      </w:pPr>
    </w:p>
    <w:p w14:paraId="1AA07140" w14:textId="77777777" w:rsidR="0075279C"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Thorough consultation, continual assessment and regular reviews of the curriculum we ensure that we continually </w:t>
      </w:r>
      <w:proofErr w:type="spellStart"/>
      <w:r w:rsidRPr="00CD6D98">
        <w:rPr>
          <w:rFonts w:asciiTheme="minorHAnsi" w:hAnsiTheme="minorHAnsi" w:cstheme="minorHAnsi"/>
        </w:rPr>
        <w:t>recognise</w:t>
      </w:r>
      <w:proofErr w:type="spellEnd"/>
      <w:r w:rsidRPr="00CD6D98">
        <w:rPr>
          <w:rFonts w:asciiTheme="minorHAnsi" w:hAnsiTheme="minorHAnsi" w:cstheme="minorHAnsi"/>
        </w:rPr>
        <w:t xml:space="preserve"> and respect pupils’ different abilities, levels of maturity, personal circumstances (including gender identity, faith or culture and that of</w:t>
      </w:r>
      <w:r w:rsidR="008731AF" w:rsidRPr="00CD6D98">
        <w:rPr>
          <w:rFonts w:asciiTheme="minorHAnsi" w:hAnsiTheme="minorHAnsi" w:cstheme="minorHAnsi"/>
        </w:rPr>
        <w:t xml:space="preserve"> </w:t>
      </w:r>
      <w:r w:rsidRPr="00CD6D98">
        <w:rPr>
          <w:rFonts w:asciiTheme="minorHAnsi" w:hAnsiTheme="minorHAnsi" w:cstheme="minorHAnsi"/>
        </w:rPr>
        <w:t xml:space="preserve">their family, friends and the wider whole-school community) in accordance with the </w:t>
      </w:r>
      <w:r w:rsidR="0057018B" w:rsidRPr="00CD6D98">
        <w:rPr>
          <w:rFonts w:asciiTheme="minorHAnsi" w:hAnsiTheme="minorHAnsi" w:cstheme="minorHAnsi"/>
        </w:rPr>
        <w:t>OFG’s Equality Opportunities Policy and Strategy</w:t>
      </w:r>
      <w:r w:rsidRPr="00CD6D98">
        <w:rPr>
          <w:rFonts w:asciiTheme="minorHAnsi" w:hAnsiTheme="minorHAnsi" w:cstheme="minorHAnsi"/>
        </w:rPr>
        <w:t>.</w:t>
      </w:r>
    </w:p>
    <w:p w14:paraId="18256DD5" w14:textId="77777777" w:rsidR="00D06221" w:rsidRPr="00CD6D98" w:rsidRDefault="00D06221" w:rsidP="00181FBE">
      <w:pPr>
        <w:pStyle w:val="ListParagraph"/>
        <w:spacing w:line="276" w:lineRule="auto"/>
        <w:ind w:left="720" w:firstLine="0"/>
        <w:rPr>
          <w:rFonts w:asciiTheme="minorHAnsi" w:hAnsiTheme="minorHAnsi" w:cstheme="minorHAnsi"/>
          <w:b/>
        </w:rPr>
      </w:pPr>
    </w:p>
    <w:p w14:paraId="6EF34617" w14:textId="77777777" w:rsidR="00D06221" w:rsidRPr="00CD6D98" w:rsidRDefault="00D06221" w:rsidP="00181FBE">
      <w:pPr>
        <w:pStyle w:val="ListParagraph"/>
        <w:spacing w:line="276" w:lineRule="auto"/>
        <w:ind w:left="720" w:firstLine="0"/>
        <w:rPr>
          <w:rFonts w:asciiTheme="minorHAnsi" w:hAnsiTheme="minorHAnsi" w:cstheme="minorHAnsi"/>
          <w:b/>
        </w:rPr>
      </w:pPr>
    </w:p>
    <w:p w14:paraId="05D4C5AA" w14:textId="77777777" w:rsidR="0075279C" w:rsidRPr="00CD6D98" w:rsidRDefault="0075279C" w:rsidP="00181FBE">
      <w:pPr>
        <w:spacing w:line="276" w:lineRule="auto"/>
        <w:rPr>
          <w:rFonts w:asciiTheme="minorHAnsi" w:hAnsiTheme="minorHAnsi" w:cstheme="minorHAnsi"/>
          <w:b/>
        </w:rPr>
      </w:pPr>
    </w:p>
    <w:p w14:paraId="4EAFAE0C"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Teaching and learning</w:t>
      </w:r>
    </w:p>
    <w:p w14:paraId="44B4F167" w14:textId="77777777" w:rsidR="008731AF" w:rsidRPr="00CD6D98" w:rsidRDefault="008731AF" w:rsidP="00181FBE">
      <w:pPr>
        <w:pStyle w:val="ListParagraph"/>
        <w:spacing w:line="276" w:lineRule="auto"/>
        <w:ind w:left="720" w:firstLine="0"/>
        <w:rPr>
          <w:rFonts w:asciiTheme="minorHAnsi" w:hAnsiTheme="minorHAnsi" w:cstheme="minorHAnsi"/>
          <w:b/>
        </w:rPr>
      </w:pPr>
    </w:p>
    <w:p w14:paraId="6C9DDD99"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The RSHE </w:t>
      </w:r>
      <w:proofErr w:type="spellStart"/>
      <w:r w:rsidRPr="00CD6D98">
        <w:rPr>
          <w:rFonts w:asciiTheme="minorHAnsi" w:hAnsiTheme="minorHAnsi" w:cstheme="minorHAnsi"/>
        </w:rPr>
        <w:t>programme</w:t>
      </w:r>
      <w:proofErr w:type="spellEnd"/>
      <w:r w:rsidRPr="00CD6D98">
        <w:rPr>
          <w:rFonts w:asciiTheme="minorHAnsi" w:hAnsiTheme="minorHAnsi" w:cstheme="minorHAnsi"/>
        </w:rPr>
        <w:t xml:space="preserve"> will be </w:t>
      </w:r>
      <w:proofErr w:type="gramStart"/>
      <w:r w:rsidRPr="00CD6D98">
        <w:rPr>
          <w:rFonts w:asciiTheme="minorHAnsi" w:hAnsiTheme="minorHAnsi" w:cstheme="minorHAnsi"/>
        </w:rPr>
        <w:t>led</w:t>
      </w:r>
      <w:proofErr w:type="gramEnd"/>
      <w:r w:rsidRPr="00CD6D98">
        <w:rPr>
          <w:rFonts w:asciiTheme="minorHAnsi" w:hAnsiTheme="minorHAnsi" w:cstheme="minorHAnsi"/>
        </w:rPr>
        <w:t xml:space="preserve"> by Kay Park, taught by our teachers and supported by external visitors and our Teaching Assistants. All staff involved in the delivery of RSHE have received specialist training to ensure that pupils receive clear and consistent approaches to RSHE throughout their time at W</w:t>
      </w:r>
      <w:r w:rsidR="00D06221" w:rsidRPr="00CD6D98">
        <w:rPr>
          <w:rFonts w:asciiTheme="minorHAnsi" w:hAnsiTheme="minorHAnsi" w:cstheme="minorHAnsi"/>
        </w:rPr>
        <w:t>MS</w:t>
      </w:r>
      <w:r w:rsidRPr="00CD6D98">
        <w:rPr>
          <w:rFonts w:asciiTheme="minorHAnsi" w:hAnsiTheme="minorHAnsi" w:cstheme="minorHAnsi"/>
        </w:rPr>
        <w:t>. Whole staff and</w:t>
      </w:r>
      <w:r w:rsidR="008731AF" w:rsidRPr="00CD6D98">
        <w:rPr>
          <w:rFonts w:asciiTheme="minorHAnsi" w:hAnsiTheme="minorHAnsi" w:cstheme="minorHAnsi"/>
        </w:rPr>
        <w:t xml:space="preserve"> </w:t>
      </w:r>
      <w:r w:rsidRPr="00CD6D98">
        <w:rPr>
          <w:rFonts w:asciiTheme="minorHAnsi" w:hAnsiTheme="minorHAnsi" w:cstheme="minorHAnsi"/>
        </w:rPr>
        <w:t>individual training needs will be identified through the school’s self-evaluation process and staff appraisal.</w:t>
      </w:r>
    </w:p>
    <w:p w14:paraId="7F4B26F9" w14:textId="77777777" w:rsidR="008731AF" w:rsidRPr="00CD6D98" w:rsidRDefault="008731AF" w:rsidP="00181FBE">
      <w:pPr>
        <w:pStyle w:val="ListParagraph"/>
        <w:spacing w:line="276" w:lineRule="auto"/>
        <w:ind w:left="720" w:firstLine="0"/>
        <w:rPr>
          <w:rFonts w:asciiTheme="minorHAnsi" w:hAnsiTheme="minorHAnsi" w:cstheme="minorHAnsi"/>
        </w:rPr>
      </w:pPr>
    </w:p>
    <w:p w14:paraId="012309FC" w14:textId="77777777" w:rsidR="0075279C" w:rsidRPr="00CD6D98" w:rsidRDefault="0075279C"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rPr>
        <w:t>On occasion external visitors, experts and agencies may be invited to contribute to the delivery of RSHE to enhance delivery of these subjects, bringing in specialist knowledge and different ways of engaging with children and young people. When this happens, our school will:</w:t>
      </w:r>
    </w:p>
    <w:p w14:paraId="3842AED6" w14:textId="77777777" w:rsidR="008731AF" w:rsidRPr="00CD6D98" w:rsidRDefault="0075279C" w:rsidP="00181FBE">
      <w:pPr>
        <w:pStyle w:val="ListParagraph"/>
        <w:numPr>
          <w:ilvl w:val="0"/>
          <w:numId w:val="27"/>
        </w:numPr>
        <w:spacing w:line="276" w:lineRule="auto"/>
        <w:rPr>
          <w:rFonts w:asciiTheme="minorHAnsi" w:hAnsiTheme="minorHAnsi" w:cstheme="minorHAnsi"/>
        </w:rPr>
      </w:pPr>
      <w:r w:rsidRPr="00CD6D98">
        <w:rPr>
          <w:rFonts w:asciiTheme="minorHAnsi" w:hAnsiTheme="minorHAnsi" w:cstheme="minorHAnsi"/>
        </w:rPr>
        <w:t xml:space="preserve">Check the visitor or </w:t>
      </w:r>
      <w:proofErr w:type="gramStart"/>
      <w:r w:rsidRPr="00CD6D98">
        <w:rPr>
          <w:rFonts w:asciiTheme="minorHAnsi" w:hAnsiTheme="minorHAnsi" w:cstheme="minorHAnsi"/>
        </w:rPr>
        <w:t>visiting</w:t>
      </w:r>
      <w:proofErr w:type="gramEnd"/>
      <w:r w:rsidRPr="00CD6D98">
        <w:rPr>
          <w:rFonts w:asciiTheme="minorHAnsi" w:hAnsiTheme="minorHAnsi" w:cstheme="minorHAnsi"/>
        </w:rPr>
        <w:t xml:space="preserve"> </w:t>
      </w:r>
      <w:proofErr w:type="spellStart"/>
      <w:r w:rsidRPr="00CD6D98">
        <w:rPr>
          <w:rFonts w:asciiTheme="minorHAnsi" w:hAnsiTheme="minorHAnsi" w:cstheme="minorHAnsi"/>
        </w:rPr>
        <w:t>organisation’s</w:t>
      </w:r>
      <w:proofErr w:type="spellEnd"/>
      <w:r w:rsidRPr="00CD6D98">
        <w:rPr>
          <w:rFonts w:asciiTheme="minorHAnsi" w:hAnsiTheme="minorHAnsi" w:cstheme="minorHAnsi"/>
        </w:rPr>
        <w:t xml:space="preserve"> credentials.</w:t>
      </w:r>
    </w:p>
    <w:p w14:paraId="713A1A9D" w14:textId="77777777" w:rsidR="0075279C" w:rsidRPr="00CD6D98" w:rsidRDefault="0075279C" w:rsidP="00181FBE">
      <w:pPr>
        <w:pStyle w:val="ListParagraph"/>
        <w:numPr>
          <w:ilvl w:val="0"/>
          <w:numId w:val="27"/>
        </w:numPr>
        <w:spacing w:line="276" w:lineRule="auto"/>
        <w:rPr>
          <w:rFonts w:asciiTheme="minorHAnsi" w:hAnsiTheme="minorHAnsi" w:cstheme="minorHAnsi"/>
        </w:rPr>
      </w:pPr>
      <w:r w:rsidRPr="00CD6D98">
        <w:rPr>
          <w:rFonts w:asciiTheme="minorHAnsi" w:hAnsiTheme="minorHAnsi" w:cstheme="minorHAnsi"/>
        </w:rPr>
        <w:t xml:space="preserve">Ensure the teaching delivered by the visitor fits with our planned </w:t>
      </w:r>
      <w:proofErr w:type="spellStart"/>
      <w:r w:rsidRPr="00CD6D98">
        <w:rPr>
          <w:rFonts w:asciiTheme="minorHAnsi" w:hAnsiTheme="minorHAnsi" w:cstheme="minorHAnsi"/>
        </w:rPr>
        <w:t>programme</w:t>
      </w:r>
      <w:proofErr w:type="spellEnd"/>
      <w:r w:rsidRPr="00CD6D98">
        <w:rPr>
          <w:rFonts w:asciiTheme="minorHAnsi" w:hAnsiTheme="minorHAnsi" w:cstheme="minorHAnsi"/>
        </w:rPr>
        <w:t xml:space="preserve"> and our published policy.</w:t>
      </w:r>
    </w:p>
    <w:p w14:paraId="5D1BDA4A" w14:textId="77777777" w:rsidR="0075279C" w:rsidRPr="00CD6D98" w:rsidRDefault="0075279C" w:rsidP="00181FBE">
      <w:pPr>
        <w:pStyle w:val="ListParagraph"/>
        <w:numPr>
          <w:ilvl w:val="0"/>
          <w:numId w:val="27"/>
        </w:numPr>
        <w:spacing w:line="276" w:lineRule="auto"/>
        <w:rPr>
          <w:rFonts w:asciiTheme="minorHAnsi" w:hAnsiTheme="minorHAnsi" w:cstheme="minorHAnsi"/>
        </w:rPr>
      </w:pPr>
      <w:r w:rsidRPr="00CD6D98">
        <w:rPr>
          <w:rFonts w:asciiTheme="minorHAnsi" w:hAnsiTheme="minorHAnsi" w:cstheme="minorHAnsi"/>
        </w:rPr>
        <w:t xml:space="preserve">Discuss the </w:t>
      </w:r>
      <w:proofErr w:type="gramStart"/>
      <w:r w:rsidRPr="00CD6D98">
        <w:rPr>
          <w:rFonts w:asciiTheme="minorHAnsi" w:hAnsiTheme="minorHAnsi" w:cstheme="minorHAnsi"/>
        </w:rPr>
        <w:t>detail</w:t>
      </w:r>
      <w:proofErr w:type="gramEnd"/>
      <w:r w:rsidRPr="00CD6D98">
        <w:rPr>
          <w:rFonts w:asciiTheme="minorHAnsi" w:hAnsiTheme="minorHAnsi" w:cstheme="minorHAnsi"/>
        </w:rPr>
        <w:t xml:space="preserve"> of how the visitor will deliver their sessions and ensure that the content is age-appropriate and accessible for the pupils.</w:t>
      </w:r>
    </w:p>
    <w:p w14:paraId="10924066" w14:textId="77777777" w:rsidR="0075279C" w:rsidRPr="00CD6D98" w:rsidRDefault="0075279C" w:rsidP="00181FBE">
      <w:pPr>
        <w:pStyle w:val="ListParagraph"/>
        <w:numPr>
          <w:ilvl w:val="0"/>
          <w:numId w:val="27"/>
        </w:numPr>
        <w:spacing w:line="276" w:lineRule="auto"/>
        <w:rPr>
          <w:rFonts w:asciiTheme="minorHAnsi" w:hAnsiTheme="minorHAnsi" w:cstheme="minorHAnsi"/>
        </w:rPr>
      </w:pPr>
      <w:r w:rsidRPr="00CD6D98">
        <w:rPr>
          <w:rFonts w:asciiTheme="minorHAnsi" w:hAnsiTheme="minorHAnsi" w:cstheme="minorHAnsi"/>
        </w:rPr>
        <w:t>Ask to see in advance the materials visitors will use as well as a lesson plan so that collectively we can ensure it meets the full range of pupils’ needs (e.g. special educational needs).</w:t>
      </w:r>
    </w:p>
    <w:p w14:paraId="55BD31AA" w14:textId="77777777" w:rsidR="0075279C" w:rsidRPr="00CD6D98" w:rsidRDefault="0075279C" w:rsidP="00181FBE">
      <w:pPr>
        <w:pStyle w:val="ListParagraph"/>
        <w:numPr>
          <w:ilvl w:val="0"/>
          <w:numId w:val="27"/>
        </w:numPr>
        <w:spacing w:line="276" w:lineRule="auto"/>
        <w:rPr>
          <w:rFonts w:asciiTheme="minorHAnsi" w:hAnsiTheme="minorHAnsi" w:cstheme="minorHAnsi"/>
        </w:rPr>
      </w:pPr>
      <w:proofErr w:type="gramStart"/>
      <w:r w:rsidRPr="00CD6D98">
        <w:rPr>
          <w:rFonts w:asciiTheme="minorHAnsi" w:hAnsiTheme="minorHAnsi" w:cstheme="minorHAnsi"/>
        </w:rPr>
        <w:t>Agree</w:t>
      </w:r>
      <w:proofErr w:type="gramEnd"/>
      <w:r w:rsidRPr="00CD6D98">
        <w:rPr>
          <w:rFonts w:asciiTheme="minorHAnsi" w:hAnsiTheme="minorHAnsi" w:cstheme="minorHAnsi"/>
        </w:rPr>
        <w:t xml:space="preserve"> how confidentiality will work in any lesson and that the visitor understands how safeguarding reports should be dealt with in line with our school’s policy.</w:t>
      </w:r>
    </w:p>
    <w:p w14:paraId="562731D4" w14:textId="77777777" w:rsidR="0075279C" w:rsidRPr="00CD6D98" w:rsidRDefault="0075279C" w:rsidP="00181FBE">
      <w:pPr>
        <w:pStyle w:val="ListParagraph"/>
        <w:numPr>
          <w:ilvl w:val="0"/>
          <w:numId w:val="27"/>
        </w:numPr>
        <w:spacing w:line="276" w:lineRule="auto"/>
        <w:rPr>
          <w:rFonts w:asciiTheme="minorHAnsi" w:hAnsiTheme="minorHAnsi" w:cstheme="minorHAnsi"/>
        </w:rPr>
      </w:pPr>
      <w:r w:rsidRPr="00CD6D98">
        <w:rPr>
          <w:rFonts w:asciiTheme="minorHAnsi" w:hAnsiTheme="minorHAnsi" w:cstheme="minorHAnsi"/>
        </w:rPr>
        <w:t xml:space="preserve">Arrange for the visitor to be </w:t>
      </w:r>
      <w:proofErr w:type="gramStart"/>
      <w:r w:rsidRPr="00CD6D98">
        <w:rPr>
          <w:rFonts w:asciiTheme="minorHAnsi" w:hAnsiTheme="minorHAnsi" w:cstheme="minorHAnsi"/>
        </w:rPr>
        <w:t>supervised/supported by a member of school staff at all times</w:t>
      </w:r>
      <w:proofErr w:type="gramEnd"/>
      <w:r w:rsidRPr="00CD6D98">
        <w:rPr>
          <w:rFonts w:asciiTheme="minorHAnsi" w:hAnsiTheme="minorHAnsi" w:cstheme="minorHAnsi"/>
        </w:rPr>
        <w:t>.</w:t>
      </w:r>
    </w:p>
    <w:p w14:paraId="38AF8182" w14:textId="77777777" w:rsidR="008731AF" w:rsidRPr="00CD6D98" w:rsidRDefault="0075279C" w:rsidP="00181FBE">
      <w:pPr>
        <w:pStyle w:val="ListParagraph"/>
        <w:numPr>
          <w:ilvl w:val="0"/>
          <w:numId w:val="27"/>
        </w:numPr>
        <w:spacing w:line="276" w:lineRule="auto"/>
        <w:rPr>
          <w:rFonts w:asciiTheme="minorHAnsi" w:hAnsiTheme="minorHAnsi" w:cstheme="minorHAnsi"/>
        </w:rPr>
      </w:pPr>
      <w:r w:rsidRPr="00CD6D98">
        <w:rPr>
          <w:rFonts w:asciiTheme="minorHAnsi" w:hAnsiTheme="minorHAnsi" w:cstheme="minorHAnsi"/>
        </w:rPr>
        <w:t>Monitor and evaluate the visitor input to inform future planning.</w:t>
      </w:r>
    </w:p>
    <w:p w14:paraId="40083CDB" w14:textId="77777777" w:rsidR="00D06221" w:rsidRPr="00CD6D98" w:rsidRDefault="00D06221" w:rsidP="00D06221">
      <w:pPr>
        <w:pStyle w:val="ListParagraph"/>
        <w:spacing w:line="276" w:lineRule="auto"/>
        <w:ind w:left="720" w:firstLine="0"/>
        <w:rPr>
          <w:rFonts w:asciiTheme="minorHAnsi" w:hAnsiTheme="minorHAnsi" w:cstheme="minorHAnsi"/>
        </w:rPr>
      </w:pPr>
    </w:p>
    <w:p w14:paraId="1713753A" w14:textId="77777777" w:rsidR="0075279C"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RSHE will be taught through a range of teaching methodologies, including </w:t>
      </w:r>
      <w:proofErr w:type="gramStart"/>
      <w:r w:rsidRPr="00CD6D98">
        <w:rPr>
          <w:rFonts w:asciiTheme="minorHAnsi" w:hAnsiTheme="minorHAnsi" w:cstheme="minorHAnsi"/>
        </w:rPr>
        <w:t>story-telling</w:t>
      </w:r>
      <w:proofErr w:type="gramEnd"/>
      <w:r w:rsidRPr="00CD6D98">
        <w:rPr>
          <w:rFonts w:asciiTheme="minorHAnsi" w:hAnsiTheme="minorHAnsi" w:cstheme="minorHAnsi"/>
        </w:rPr>
        <w:t>, drama, discussions, individual private reflection, quizzes and fact finding, value spectrums, debating, independent research and artistic presentations etc. This wide range of teaching strategies promotes engagement by all pupils, irrespective of preferred learning styles.</w:t>
      </w:r>
    </w:p>
    <w:p w14:paraId="6084F97A" w14:textId="77777777" w:rsidR="0075279C" w:rsidRPr="00CD6D98" w:rsidRDefault="0075279C" w:rsidP="00181FBE">
      <w:pPr>
        <w:spacing w:line="276" w:lineRule="auto"/>
        <w:rPr>
          <w:rFonts w:asciiTheme="minorHAnsi" w:hAnsiTheme="minorHAnsi" w:cstheme="minorHAnsi"/>
        </w:rPr>
      </w:pPr>
    </w:p>
    <w:p w14:paraId="68639B21"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Curriculu</w:t>
      </w:r>
      <w:r w:rsidR="008731AF" w:rsidRPr="00CD6D98">
        <w:rPr>
          <w:rFonts w:asciiTheme="minorHAnsi" w:hAnsiTheme="minorHAnsi" w:cstheme="minorHAnsi"/>
          <w:b/>
        </w:rPr>
        <w:t>m</w:t>
      </w:r>
    </w:p>
    <w:p w14:paraId="50432AB6" w14:textId="77777777" w:rsidR="008731AF" w:rsidRPr="00CD6D98" w:rsidRDefault="008731AF" w:rsidP="00181FBE">
      <w:pPr>
        <w:pStyle w:val="ListParagraph"/>
        <w:spacing w:line="276" w:lineRule="auto"/>
        <w:ind w:left="720" w:firstLine="0"/>
        <w:rPr>
          <w:rFonts w:asciiTheme="minorHAnsi" w:hAnsiTheme="minorHAnsi" w:cstheme="minorHAnsi"/>
        </w:rPr>
      </w:pPr>
    </w:p>
    <w:p w14:paraId="3BCA6D45" w14:textId="77777777" w:rsidR="008731AF" w:rsidRPr="00CD6D98" w:rsidRDefault="0075279C" w:rsidP="00181FBE">
      <w:pPr>
        <w:pStyle w:val="ListParagraph"/>
        <w:spacing w:line="276" w:lineRule="auto"/>
        <w:ind w:left="720" w:firstLine="0"/>
        <w:rPr>
          <w:rFonts w:asciiTheme="minorHAnsi" w:hAnsiTheme="minorHAnsi" w:cstheme="minorHAnsi"/>
        </w:rPr>
      </w:pPr>
      <w:proofErr w:type="gramStart"/>
      <w:r w:rsidRPr="00CD6D98">
        <w:rPr>
          <w:rFonts w:asciiTheme="minorHAnsi" w:hAnsiTheme="minorHAnsi" w:cstheme="minorHAnsi"/>
        </w:rPr>
        <w:t>The majority of</w:t>
      </w:r>
      <w:proofErr w:type="gramEnd"/>
      <w:r w:rsidRPr="00CD6D98">
        <w:rPr>
          <w:rFonts w:asciiTheme="minorHAnsi" w:hAnsiTheme="minorHAnsi" w:cstheme="minorHAnsi"/>
        </w:rPr>
        <w:t xml:space="preserve"> elements of the RSHE curriculum are a statutory requirement to teach to meet Relationships and Sex Education Guidance of 9th July 2020 (and The Equalities Act, 2010</w:t>
      </w:r>
      <w:r w:rsidR="00186B0F" w:rsidRPr="00CD6D98">
        <w:rPr>
          <w:rFonts w:asciiTheme="minorHAnsi" w:hAnsiTheme="minorHAnsi" w:cstheme="minorHAnsi"/>
        </w:rPr>
        <w:t>)</w:t>
      </w:r>
      <w:r w:rsidRPr="00CD6D98">
        <w:rPr>
          <w:rFonts w:asciiTheme="minorHAnsi" w:hAnsiTheme="minorHAnsi" w:cstheme="minorHAnsi"/>
        </w:rPr>
        <w:t>.</w:t>
      </w:r>
    </w:p>
    <w:p w14:paraId="5FCED225" w14:textId="77777777" w:rsidR="008731AF" w:rsidRPr="00CD6D98" w:rsidRDefault="008731AF" w:rsidP="00181FBE">
      <w:pPr>
        <w:pStyle w:val="ListParagraph"/>
        <w:spacing w:line="276" w:lineRule="auto"/>
        <w:ind w:left="720" w:firstLine="0"/>
        <w:rPr>
          <w:rFonts w:asciiTheme="minorHAnsi" w:hAnsiTheme="minorHAnsi" w:cstheme="minorHAnsi"/>
        </w:rPr>
      </w:pPr>
    </w:p>
    <w:p w14:paraId="1C60CCBB"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RSHE will be taught through a ‘spiral curriculum’. This approach means that pupils will gain knowledge, develop values and acquire skills gradually by re-visiting core themes to build on prior learning. RSHE will support the school’s commitment to safeguard pupils through an </w:t>
      </w:r>
      <w:proofErr w:type="gramStart"/>
      <w:r w:rsidRPr="00CD6D98">
        <w:rPr>
          <w:rFonts w:asciiTheme="minorHAnsi" w:hAnsiTheme="minorHAnsi" w:cstheme="minorHAnsi"/>
        </w:rPr>
        <w:t>age-appropriate</w:t>
      </w:r>
      <w:proofErr w:type="gramEnd"/>
      <w:r w:rsidRPr="00CD6D98">
        <w:rPr>
          <w:rFonts w:asciiTheme="minorHAnsi" w:hAnsiTheme="minorHAnsi" w:cstheme="minorHAnsi"/>
        </w:rPr>
        <w:t xml:space="preserve"> curriculum that prepares them to live safely in the modern world.</w:t>
      </w:r>
    </w:p>
    <w:p w14:paraId="489ADC01" w14:textId="77777777" w:rsidR="008731AF" w:rsidRPr="00CD6D98" w:rsidRDefault="008731AF" w:rsidP="00181FBE">
      <w:pPr>
        <w:pStyle w:val="ListParagraph"/>
        <w:spacing w:line="276" w:lineRule="auto"/>
        <w:ind w:left="720" w:firstLine="0"/>
        <w:rPr>
          <w:rFonts w:asciiTheme="minorHAnsi" w:hAnsiTheme="minorHAnsi" w:cstheme="minorHAnsi"/>
        </w:rPr>
      </w:pPr>
    </w:p>
    <w:p w14:paraId="77F6E36F"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Our intended RSHE curriculum is detailed below but may vary in response to emerging issues and to reflect the rapidly changing world in which our pupils are living and learning. If this is the case, </w:t>
      </w:r>
      <w:proofErr w:type="gramStart"/>
      <w:r w:rsidRPr="00CD6D98">
        <w:rPr>
          <w:rFonts w:asciiTheme="minorHAnsi" w:hAnsiTheme="minorHAnsi" w:cstheme="minorHAnsi"/>
        </w:rPr>
        <w:t>parent</w:t>
      </w:r>
      <w:proofErr w:type="gramEnd"/>
      <w:r w:rsidRPr="00CD6D98">
        <w:rPr>
          <w:rFonts w:asciiTheme="minorHAnsi" w:hAnsiTheme="minorHAnsi" w:cstheme="minorHAnsi"/>
        </w:rPr>
        <w:t xml:space="preserve">/carers will be provided with appropriate notice before the amended </w:t>
      </w:r>
      <w:proofErr w:type="spellStart"/>
      <w:r w:rsidRPr="00CD6D98">
        <w:rPr>
          <w:rFonts w:asciiTheme="minorHAnsi" w:hAnsiTheme="minorHAnsi" w:cstheme="minorHAnsi"/>
        </w:rPr>
        <w:t>programme</w:t>
      </w:r>
      <w:proofErr w:type="spellEnd"/>
      <w:r w:rsidRPr="00CD6D98">
        <w:rPr>
          <w:rFonts w:asciiTheme="minorHAnsi" w:hAnsiTheme="minorHAnsi" w:cstheme="minorHAnsi"/>
        </w:rPr>
        <w:t xml:space="preserve"> is </w:t>
      </w:r>
      <w:r w:rsidRPr="00CD6D98">
        <w:rPr>
          <w:rFonts w:asciiTheme="minorHAnsi" w:hAnsiTheme="minorHAnsi" w:cstheme="minorHAnsi"/>
        </w:rPr>
        <w:lastRenderedPageBreak/>
        <w:t>delivered. Where possible the curriculum will be complemented by themed assemblies, topic days and cross curricular links.</w:t>
      </w:r>
    </w:p>
    <w:p w14:paraId="558007B1" w14:textId="77777777" w:rsidR="008731AF" w:rsidRPr="00CD6D98" w:rsidRDefault="008731AF" w:rsidP="00181FBE">
      <w:pPr>
        <w:pStyle w:val="ListParagraph"/>
        <w:spacing w:line="276" w:lineRule="auto"/>
        <w:ind w:left="720" w:firstLine="0"/>
        <w:rPr>
          <w:rFonts w:asciiTheme="minorHAnsi" w:hAnsiTheme="minorHAnsi" w:cstheme="minorHAnsi"/>
          <w:u w:val="single"/>
        </w:rPr>
      </w:pPr>
    </w:p>
    <w:p w14:paraId="2BB40092" w14:textId="77777777" w:rsidR="008731AF" w:rsidRPr="00CD6D98" w:rsidRDefault="0075279C" w:rsidP="00181FBE">
      <w:pPr>
        <w:pStyle w:val="ListParagraph"/>
        <w:spacing w:line="276" w:lineRule="auto"/>
        <w:ind w:left="720" w:firstLine="0"/>
        <w:rPr>
          <w:rFonts w:asciiTheme="minorHAnsi" w:hAnsiTheme="minorHAnsi" w:cstheme="minorHAnsi"/>
          <w:u w:val="single"/>
        </w:rPr>
      </w:pPr>
      <w:proofErr w:type="gramStart"/>
      <w:r w:rsidRPr="00CD6D98">
        <w:rPr>
          <w:rFonts w:asciiTheme="minorHAnsi" w:hAnsiTheme="minorHAnsi" w:cstheme="minorHAnsi"/>
          <w:u w:val="single"/>
        </w:rPr>
        <w:t>Curriculum</w:t>
      </w:r>
      <w:proofErr w:type="gramEnd"/>
      <w:r w:rsidRPr="00CD6D98">
        <w:rPr>
          <w:rFonts w:asciiTheme="minorHAnsi" w:hAnsiTheme="minorHAnsi" w:cstheme="minorHAnsi"/>
          <w:u w:val="single"/>
        </w:rPr>
        <w:t xml:space="preserve"> will follow the outline of National Guidance with reference to the following:</w:t>
      </w:r>
    </w:p>
    <w:p w14:paraId="3386B0C4" w14:textId="77777777" w:rsidR="008731AF" w:rsidRPr="00CD6D98" w:rsidRDefault="008731AF" w:rsidP="00181FBE">
      <w:pPr>
        <w:pStyle w:val="ListParagraph"/>
        <w:spacing w:line="276" w:lineRule="auto"/>
        <w:ind w:left="720" w:firstLine="0"/>
        <w:rPr>
          <w:rFonts w:asciiTheme="minorHAnsi" w:hAnsiTheme="minorHAnsi" w:cstheme="minorHAnsi"/>
          <w:b/>
        </w:rPr>
      </w:pPr>
    </w:p>
    <w:p w14:paraId="51380CDE" w14:textId="77777777" w:rsidR="008731AF" w:rsidRPr="00CD6D98" w:rsidRDefault="008731AF"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b/>
        </w:rPr>
        <w:t>Secondary</w:t>
      </w:r>
    </w:p>
    <w:tbl>
      <w:tblPr>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6694"/>
      </w:tblGrid>
      <w:tr w:rsidR="008731AF" w:rsidRPr="00CD6D98" w14:paraId="150F0D21" w14:textId="77777777" w:rsidTr="008731AF">
        <w:trPr>
          <w:trHeight w:val="1170"/>
        </w:trPr>
        <w:tc>
          <w:tcPr>
            <w:tcW w:w="2236" w:type="dxa"/>
          </w:tcPr>
          <w:p w14:paraId="6E528D4B" w14:textId="77777777" w:rsidR="008731AF" w:rsidRPr="00CD6D98" w:rsidRDefault="008731AF" w:rsidP="00181FBE">
            <w:pPr>
              <w:spacing w:line="276" w:lineRule="auto"/>
              <w:rPr>
                <w:rFonts w:asciiTheme="minorHAnsi" w:hAnsiTheme="minorHAnsi" w:cstheme="minorHAnsi"/>
                <w:b/>
              </w:rPr>
            </w:pPr>
            <w:r w:rsidRPr="00CD6D98">
              <w:rPr>
                <w:rFonts w:asciiTheme="minorHAnsi" w:hAnsiTheme="minorHAnsi" w:cstheme="minorHAnsi"/>
                <w:b/>
              </w:rPr>
              <w:t>Relationships Education</w:t>
            </w:r>
          </w:p>
        </w:tc>
        <w:tc>
          <w:tcPr>
            <w:tcW w:w="6694" w:type="dxa"/>
          </w:tcPr>
          <w:p w14:paraId="70035E9E"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Families</w:t>
            </w:r>
          </w:p>
          <w:p w14:paraId="4C51D4A6"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Respectful relationships including friendships Online and media</w:t>
            </w:r>
          </w:p>
          <w:p w14:paraId="7A57CAE1"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Being safe</w:t>
            </w:r>
          </w:p>
        </w:tc>
      </w:tr>
      <w:tr w:rsidR="008731AF" w:rsidRPr="00CD6D98" w14:paraId="056672CA" w14:textId="77777777" w:rsidTr="008731AF">
        <w:trPr>
          <w:trHeight w:val="292"/>
        </w:trPr>
        <w:tc>
          <w:tcPr>
            <w:tcW w:w="2236" w:type="dxa"/>
          </w:tcPr>
          <w:p w14:paraId="7D777A55" w14:textId="77777777" w:rsidR="008731AF" w:rsidRPr="00CD6D98" w:rsidRDefault="008731AF" w:rsidP="00181FBE">
            <w:pPr>
              <w:spacing w:line="276" w:lineRule="auto"/>
              <w:rPr>
                <w:rFonts w:asciiTheme="minorHAnsi" w:hAnsiTheme="minorHAnsi" w:cstheme="minorHAnsi"/>
                <w:b/>
              </w:rPr>
            </w:pPr>
            <w:r w:rsidRPr="00CD6D98">
              <w:rPr>
                <w:rFonts w:asciiTheme="minorHAnsi" w:hAnsiTheme="minorHAnsi" w:cstheme="minorHAnsi"/>
                <w:b/>
              </w:rPr>
              <w:t>Sex Education</w:t>
            </w:r>
          </w:p>
        </w:tc>
        <w:tc>
          <w:tcPr>
            <w:tcW w:w="6694" w:type="dxa"/>
          </w:tcPr>
          <w:p w14:paraId="6B9D1CCA"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Intimate and sexual relationships, including sexual health</w:t>
            </w:r>
          </w:p>
        </w:tc>
      </w:tr>
      <w:tr w:rsidR="008731AF" w:rsidRPr="00CD6D98" w14:paraId="0879AA3C" w14:textId="77777777" w:rsidTr="008731AF">
        <w:trPr>
          <w:trHeight w:val="1173"/>
        </w:trPr>
        <w:tc>
          <w:tcPr>
            <w:tcW w:w="2236" w:type="dxa"/>
          </w:tcPr>
          <w:p w14:paraId="464E572B" w14:textId="77777777" w:rsidR="008731AF" w:rsidRPr="00CD6D98" w:rsidRDefault="008731AF" w:rsidP="00181FBE">
            <w:pPr>
              <w:spacing w:line="276" w:lineRule="auto"/>
              <w:rPr>
                <w:rFonts w:asciiTheme="minorHAnsi" w:hAnsiTheme="minorHAnsi" w:cstheme="minorHAnsi"/>
                <w:b/>
              </w:rPr>
            </w:pPr>
            <w:r w:rsidRPr="00CD6D98">
              <w:rPr>
                <w:rFonts w:asciiTheme="minorHAnsi" w:hAnsiTheme="minorHAnsi" w:cstheme="minorHAnsi"/>
                <w:b/>
              </w:rPr>
              <w:t>Health Education</w:t>
            </w:r>
          </w:p>
        </w:tc>
        <w:tc>
          <w:tcPr>
            <w:tcW w:w="6694" w:type="dxa"/>
          </w:tcPr>
          <w:p w14:paraId="4672F7C5"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Mental wellbeing </w:t>
            </w:r>
          </w:p>
          <w:p w14:paraId="439810AA"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Internet safety and harms</w:t>
            </w:r>
          </w:p>
          <w:p w14:paraId="3BC42A44"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Physical health and fitness</w:t>
            </w:r>
          </w:p>
          <w:p w14:paraId="6F964ABE"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Healthy eating</w:t>
            </w:r>
          </w:p>
          <w:p w14:paraId="73BE4545"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Drugs, alcohol and tobacco </w:t>
            </w:r>
          </w:p>
          <w:p w14:paraId="657457C8"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Health and prevention </w:t>
            </w:r>
          </w:p>
          <w:p w14:paraId="3B588D44"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Basic first aid</w:t>
            </w:r>
          </w:p>
          <w:p w14:paraId="4F303BF9"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Changing adolescent body</w:t>
            </w:r>
          </w:p>
        </w:tc>
      </w:tr>
      <w:tr w:rsidR="008731AF" w:rsidRPr="00CD6D98" w14:paraId="7792F096" w14:textId="77777777" w:rsidTr="008731AF">
        <w:trPr>
          <w:trHeight w:val="1173"/>
        </w:trPr>
        <w:tc>
          <w:tcPr>
            <w:tcW w:w="2236" w:type="dxa"/>
          </w:tcPr>
          <w:p w14:paraId="3E846D0E" w14:textId="77777777" w:rsidR="008731AF" w:rsidRPr="00CD6D98" w:rsidRDefault="008731AF" w:rsidP="00181FBE">
            <w:pPr>
              <w:spacing w:line="276" w:lineRule="auto"/>
              <w:rPr>
                <w:rFonts w:asciiTheme="minorHAnsi" w:hAnsiTheme="minorHAnsi" w:cstheme="minorHAnsi"/>
                <w:b/>
              </w:rPr>
            </w:pPr>
            <w:r w:rsidRPr="00CD6D98">
              <w:rPr>
                <w:rFonts w:asciiTheme="minorHAnsi" w:hAnsiTheme="minorHAnsi" w:cstheme="minorHAnsi"/>
                <w:b/>
              </w:rPr>
              <w:t>The Law</w:t>
            </w:r>
          </w:p>
        </w:tc>
        <w:tc>
          <w:tcPr>
            <w:tcW w:w="6694" w:type="dxa"/>
          </w:tcPr>
          <w:p w14:paraId="795880D5"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Marriage</w:t>
            </w:r>
          </w:p>
          <w:p w14:paraId="535367E9"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Consent, including the age of consent </w:t>
            </w:r>
          </w:p>
          <w:p w14:paraId="41C62B4A"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Violence against women and girls</w:t>
            </w:r>
          </w:p>
          <w:p w14:paraId="6A7780F5"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Online </w:t>
            </w:r>
            <w:proofErr w:type="spellStart"/>
            <w:r w:rsidRPr="00CD6D98">
              <w:rPr>
                <w:rFonts w:asciiTheme="minorHAnsi" w:hAnsiTheme="minorHAnsi" w:cstheme="minorHAnsi"/>
              </w:rPr>
              <w:t>behaviours</w:t>
            </w:r>
            <w:proofErr w:type="spellEnd"/>
            <w:r w:rsidRPr="00CD6D98">
              <w:rPr>
                <w:rFonts w:asciiTheme="minorHAnsi" w:hAnsiTheme="minorHAnsi" w:cstheme="minorHAnsi"/>
              </w:rPr>
              <w:t xml:space="preserve"> </w:t>
            </w:r>
            <w:proofErr w:type="gramStart"/>
            <w:r w:rsidRPr="00CD6D98">
              <w:rPr>
                <w:rFonts w:asciiTheme="minorHAnsi" w:hAnsiTheme="minorHAnsi" w:cstheme="minorHAnsi"/>
              </w:rPr>
              <w:t>including</w:t>
            </w:r>
            <w:proofErr w:type="gramEnd"/>
            <w:r w:rsidRPr="00CD6D98">
              <w:rPr>
                <w:rFonts w:asciiTheme="minorHAnsi" w:hAnsiTheme="minorHAnsi" w:cstheme="minorHAnsi"/>
              </w:rPr>
              <w:t xml:space="preserve"> image and information sharing (including ‘sexting’, youth-produced sexual imagery, nudes, etc.)</w:t>
            </w:r>
          </w:p>
          <w:p w14:paraId="059B375C"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Pornography </w:t>
            </w:r>
          </w:p>
          <w:p w14:paraId="2EA77DAB"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Abortion </w:t>
            </w:r>
          </w:p>
          <w:p w14:paraId="6A8CDA44"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Sexuality </w:t>
            </w:r>
          </w:p>
          <w:p w14:paraId="389E580B"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Gender identity</w:t>
            </w:r>
          </w:p>
          <w:p w14:paraId="2DA462B5"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Substance misuse</w:t>
            </w:r>
          </w:p>
          <w:p w14:paraId="166B82E3"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Violence and exploitation by gangs </w:t>
            </w:r>
          </w:p>
          <w:p w14:paraId="3588FCBB"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Extremism and </w:t>
            </w:r>
            <w:proofErr w:type="spellStart"/>
            <w:r w:rsidRPr="00CD6D98">
              <w:rPr>
                <w:rFonts w:asciiTheme="minorHAnsi" w:hAnsiTheme="minorHAnsi" w:cstheme="minorHAnsi"/>
              </w:rPr>
              <w:t>radicalisation</w:t>
            </w:r>
            <w:proofErr w:type="spellEnd"/>
          </w:p>
          <w:p w14:paraId="63546999" w14:textId="77777777" w:rsidR="00186B0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 xml:space="preserve">Criminal exploitation (for example, through gang involvement or ‘county lines’ drugs operations) </w:t>
            </w:r>
          </w:p>
          <w:p w14:paraId="3864005A"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Hate crime</w:t>
            </w:r>
          </w:p>
          <w:p w14:paraId="6F6E5A81" w14:textId="77777777" w:rsidR="008731AF" w:rsidRPr="00CD6D98" w:rsidRDefault="008731AF" w:rsidP="00181FBE">
            <w:pPr>
              <w:spacing w:line="276" w:lineRule="auto"/>
              <w:rPr>
                <w:rFonts w:asciiTheme="minorHAnsi" w:hAnsiTheme="minorHAnsi" w:cstheme="minorHAnsi"/>
              </w:rPr>
            </w:pPr>
            <w:r w:rsidRPr="00CD6D98">
              <w:rPr>
                <w:rFonts w:asciiTheme="minorHAnsi" w:hAnsiTheme="minorHAnsi" w:cstheme="minorHAnsi"/>
              </w:rPr>
              <w:t>Female genital mutilation (FGM)</w:t>
            </w:r>
          </w:p>
        </w:tc>
      </w:tr>
    </w:tbl>
    <w:p w14:paraId="5B248FB8" w14:textId="77777777" w:rsidR="008731AF" w:rsidRPr="00CD6D98" w:rsidRDefault="008731AF" w:rsidP="00181FBE">
      <w:pPr>
        <w:spacing w:line="276" w:lineRule="auto"/>
        <w:rPr>
          <w:rFonts w:asciiTheme="minorHAnsi" w:hAnsiTheme="minorHAnsi" w:cstheme="minorHAnsi"/>
          <w:b/>
        </w:rPr>
      </w:pPr>
    </w:p>
    <w:p w14:paraId="24AA6EF8" w14:textId="77777777" w:rsidR="008731AF" w:rsidRPr="00CD6D98" w:rsidRDefault="0075279C" w:rsidP="00181FBE">
      <w:pPr>
        <w:pStyle w:val="ListParagraph"/>
        <w:numPr>
          <w:ilvl w:val="1"/>
          <w:numId w:val="29"/>
        </w:numPr>
        <w:spacing w:line="276" w:lineRule="auto"/>
        <w:rPr>
          <w:rFonts w:asciiTheme="minorHAnsi" w:hAnsiTheme="minorHAnsi" w:cstheme="minorHAnsi"/>
        </w:rPr>
      </w:pPr>
      <w:r w:rsidRPr="00CD6D98">
        <w:rPr>
          <w:rFonts w:asciiTheme="minorHAnsi" w:hAnsiTheme="minorHAnsi" w:cstheme="minorHAnsi"/>
          <w:b/>
        </w:rPr>
        <w:t>Assessment</w:t>
      </w:r>
    </w:p>
    <w:p w14:paraId="396FF3DD" w14:textId="77777777" w:rsidR="008731AF" w:rsidRPr="00CD6D98" w:rsidRDefault="008731AF" w:rsidP="00181FBE">
      <w:pPr>
        <w:pStyle w:val="ListParagraph"/>
        <w:spacing w:line="276" w:lineRule="auto"/>
        <w:ind w:left="720" w:firstLine="0"/>
        <w:rPr>
          <w:rFonts w:asciiTheme="minorHAnsi" w:hAnsiTheme="minorHAnsi" w:cstheme="minorHAnsi"/>
        </w:rPr>
      </w:pPr>
    </w:p>
    <w:p w14:paraId="16EB41F9"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Pupils’ learning will be assessed at the end of every topic to ensure that pupils are making sufficient progress to build on prior teaching and learning and that teaching strategies and resources remain relevant and effective. Assessment activities will be implicit, forming part of a normal teaching activity to ensure that pupils do not feel under pressure and will include self-assessment tasks that </w:t>
      </w:r>
      <w:r w:rsidRPr="00CD6D98">
        <w:rPr>
          <w:rFonts w:asciiTheme="minorHAnsi" w:hAnsiTheme="minorHAnsi" w:cstheme="minorHAnsi"/>
        </w:rPr>
        <w:lastRenderedPageBreak/>
        <w:t xml:space="preserve">will confirm </w:t>
      </w:r>
      <w:proofErr w:type="gramStart"/>
      <w:r w:rsidRPr="00CD6D98">
        <w:rPr>
          <w:rFonts w:asciiTheme="minorHAnsi" w:hAnsiTheme="minorHAnsi" w:cstheme="minorHAnsi"/>
        </w:rPr>
        <w:t>pupils</w:t>
      </w:r>
      <w:proofErr w:type="gramEnd"/>
      <w:r w:rsidRPr="00CD6D98">
        <w:rPr>
          <w:rFonts w:asciiTheme="minorHAnsi" w:hAnsiTheme="minorHAnsi" w:cstheme="minorHAnsi"/>
        </w:rPr>
        <w:t xml:space="preserve"> understanding of the topics. The evaluation of teaching and learning assessments will be shared with pupils and parents as appropriate.</w:t>
      </w:r>
    </w:p>
    <w:p w14:paraId="5A4EBB62" w14:textId="77777777" w:rsidR="008731AF" w:rsidRPr="00CD6D98" w:rsidRDefault="008731AF" w:rsidP="00181FBE">
      <w:pPr>
        <w:pStyle w:val="ListParagraph"/>
        <w:spacing w:line="276" w:lineRule="auto"/>
        <w:ind w:left="720" w:firstLine="0"/>
        <w:rPr>
          <w:rFonts w:asciiTheme="minorHAnsi" w:hAnsiTheme="minorHAnsi" w:cstheme="minorHAnsi"/>
        </w:rPr>
      </w:pPr>
    </w:p>
    <w:p w14:paraId="197774D9" w14:textId="77777777" w:rsidR="0075279C"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The quality of RSHE teaching and learning will be monitored through RSHE learning walks, team teaching and informal drop-ins conducted by subject leads and/or members of the senior leadership team</w:t>
      </w:r>
      <w:r w:rsidR="00186B0F" w:rsidRPr="00CD6D98">
        <w:rPr>
          <w:rFonts w:asciiTheme="minorHAnsi" w:hAnsiTheme="minorHAnsi" w:cstheme="minorHAnsi"/>
        </w:rPr>
        <w:t xml:space="preserve"> (SLT)</w:t>
      </w:r>
      <w:r w:rsidRPr="00CD6D98">
        <w:rPr>
          <w:rFonts w:asciiTheme="minorHAnsi" w:hAnsiTheme="minorHAnsi" w:cstheme="minorHAnsi"/>
        </w:rPr>
        <w:t>. The observations and findings of which will be used to identify and inform future staff training needs.</w:t>
      </w:r>
    </w:p>
    <w:p w14:paraId="16CA5EEF" w14:textId="77777777" w:rsidR="0075279C" w:rsidRPr="00CD6D98" w:rsidRDefault="0075279C" w:rsidP="00181FBE">
      <w:pPr>
        <w:spacing w:line="276" w:lineRule="auto"/>
        <w:rPr>
          <w:rFonts w:asciiTheme="minorHAnsi" w:hAnsiTheme="minorHAnsi" w:cstheme="minorHAnsi"/>
        </w:rPr>
      </w:pPr>
    </w:p>
    <w:p w14:paraId="6CA8AFD8" w14:textId="77777777" w:rsidR="0075279C" w:rsidRPr="00CD6D98" w:rsidRDefault="0075279C" w:rsidP="00181FBE">
      <w:pPr>
        <w:spacing w:line="276" w:lineRule="auto"/>
        <w:rPr>
          <w:rFonts w:asciiTheme="minorHAnsi" w:hAnsiTheme="minorHAnsi" w:cstheme="minorHAnsi"/>
        </w:rPr>
      </w:pPr>
    </w:p>
    <w:p w14:paraId="1E6ED414"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Responding to pupils’ questions</w:t>
      </w:r>
    </w:p>
    <w:p w14:paraId="1CCAB83E" w14:textId="77777777" w:rsidR="008731AF" w:rsidRPr="00CD6D98" w:rsidRDefault="008731AF" w:rsidP="00181FBE">
      <w:pPr>
        <w:pStyle w:val="ListParagraph"/>
        <w:spacing w:line="276" w:lineRule="auto"/>
        <w:ind w:left="720" w:firstLine="0"/>
        <w:rPr>
          <w:rFonts w:asciiTheme="minorHAnsi" w:hAnsiTheme="minorHAnsi" w:cstheme="minorHAnsi"/>
        </w:rPr>
      </w:pPr>
    </w:p>
    <w:p w14:paraId="280AE61C"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There will always be sensitive and controversial issues within the subjects of RSHE. These may be a matter of age and stage appropriateness or contrasting personal beliefs including those originating from faith perspectives and culture. We believe that children are best educated and protected from harm when they are provided with a safe and supportive</w:t>
      </w:r>
      <w:r w:rsidR="008731AF" w:rsidRPr="00CD6D98">
        <w:rPr>
          <w:rFonts w:asciiTheme="minorHAnsi" w:hAnsiTheme="minorHAnsi" w:cstheme="minorHAnsi"/>
        </w:rPr>
        <w:t xml:space="preserve"> </w:t>
      </w:r>
      <w:r w:rsidRPr="00CD6D98">
        <w:rPr>
          <w:rFonts w:asciiTheme="minorHAnsi" w:hAnsiTheme="minorHAnsi" w:cstheme="minorHAnsi"/>
        </w:rPr>
        <w:t xml:space="preserve">space to discuss issues openly within the framework of a class working agreement. At the end of every lesson, pupils will be provided with an opportunity to ask questions in an open setting and will also be provided with an opportunity to raise anonymous questions </w:t>
      </w:r>
      <w:proofErr w:type="gramStart"/>
      <w:r w:rsidRPr="00CD6D98">
        <w:rPr>
          <w:rFonts w:asciiTheme="minorHAnsi" w:hAnsiTheme="minorHAnsi" w:cstheme="minorHAnsi"/>
        </w:rPr>
        <w:t>through the use of</w:t>
      </w:r>
      <w:proofErr w:type="gramEnd"/>
      <w:r w:rsidRPr="00CD6D98">
        <w:rPr>
          <w:rFonts w:asciiTheme="minorHAnsi" w:hAnsiTheme="minorHAnsi" w:cstheme="minorHAnsi"/>
        </w:rPr>
        <w:t xml:space="preserve"> an anonymous ‘ask-it-</w:t>
      </w:r>
      <w:proofErr w:type="gramStart"/>
      <w:r w:rsidRPr="00CD6D98">
        <w:rPr>
          <w:rFonts w:asciiTheme="minorHAnsi" w:hAnsiTheme="minorHAnsi" w:cstheme="minorHAnsi"/>
        </w:rPr>
        <w:t>basket’.</w:t>
      </w:r>
      <w:proofErr w:type="gramEnd"/>
      <w:r w:rsidRPr="00CD6D98">
        <w:rPr>
          <w:rFonts w:asciiTheme="minorHAnsi" w:hAnsiTheme="minorHAnsi" w:cstheme="minorHAnsi"/>
        </w:rPr>
        <w:t xml:space="preserve"> Teachers will answer questions as fully as they feel age and stage appropriate based on the level of knowledge demonstrated by pupils during the lesson. Teachers may delay answering a pupil’s question if they need time to consult with a colleague or the school leadership team to construct an appropriate answer.</w:t>
      </w:r>
    </w:p>
    <w:p w14:paraId="452A93DE" w14:textId="77777777" w:rsidR="008731AF" w:rsidRPr="00CD6D98" w:rsidRDefault="008731AF" w:rsidP="00181FBE">
      <w:pPr>
        <w:pStyle w:val="ListParagraph"/>
        <w:spacing w:line="276" w:lineRule="auto"/>
        <w:ind w:left="720" w:firstLine="0"/>
        <w:rPr>
          <w:rFonts w:asciiTheme="minorHAnsi" w:hAnsiTheme="minorHAnsi" w:cstheme="minorHAnsi"/>
        </w:rPr>
      </w:pPr>
    </w:p>
    <w:p w14:paraId="0D77815F" w14:textId="77777777" w:rsidR="0075279C" w:rsidRPr="00CD6D98" w:rsidRDefault="0075279C"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rPr>
        <w:t>Teachers can refuse to answer a question that they feel is inappropriate and will never answer personal questions about their own body, personal circumstances or lifestyle choices. If a teacher does not answer a question, the pupil will have the reasons clearly explained and the teacher will work with the pupil to identify suitable sources of information where they can obtain an answer to their question. This may include encouraging the pupil to ask a parent/carer or trusted adult at home.</w:t>
      </w:r>
    </w:p>
    <w:p w14:paraId="3CAAC532" w14:textId="77777777" w:rsidR="0075279C" w:rsidRPr="00CD6D98" w:rsidRDefault="0075279C" w:rsidP="00181FBE">
      <w:pPr>
        <w:spacing w:line="276" w:lineRule="auto"/>
        <w:rPr>
          <w:rFonts w:asciiTheme="minorHAnsi" w:hAnsiTheme="minorHAnsi" w:cstheme="minorHAnsi"/>
        </w:rPr>
      </w:pPr>
    </w:p>
    <w:p w14:paraId="7E5BE507" w14:textId="77777777" w:rsidR="008731AF"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Confidentiality, signposting and handling disclosures</w:t>
      </w:r>
    </w:p>
    <w:p w14:paraId="266E43E4" w14:textId="77777777" w:rsidR="008731AF" w:rsidRPr="00CD6D98" w:rsidRDefault="008731AF" w:rsidP="00181FBE">
      <w:pPr>
        <w:pStyle w:val="ListParagraph"/>
        <w:spacing w:line="276" w:lineRule="auto"/>
        <w:ind w:left="720" w:firstLine="0"/>
        <w:rPr>
          <w:rFonts w:asciiTheme="minorHAnsi" w:hAnsiTheme="minorHAnsi" w:cstheme="minorHAnsi"/>
          <w:b/>
        </w:rPr>
      </w:pPr>
    </w:p>
    <w:p w14:paraId="6F2F4F87"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The school’s responsibility to safeguard pupils through a curriculum that prepares them to live safely in the modern world will remain central to our curriculum content, teaching methodologies and supporting resources.</w:t>
      </w:r>
    </w:p>
    <w:p w14:paraId="050AD5BF" w14:textId="77777777" w:rsidR="008731AF" w:rsidRPr="00CD6D98" w:rsidRDefault="008731AF" w:rsidP="00181FBE">
      <w:pPr>
        <w:pStyle w:val="ListParagraph"/>
        <w:spacing w:line="276" w:lineRule="auto"/>
        <w:ind w:left="720" w:firstLine="0"/>
        <w:rPr>
          <w:rFonts w:asciiTheme="minorHAnsi" w:hAnsiTheme="minorHAnsi" w:cstheme="minorHAnsi"/>
        </w:rPr>
      </w:pPr>
    </w:p>
    <w:p w14:paraId="0BB6C2DA"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At the beginning of RSHE teaching the class will discuss and create a ‘working agreement’. Confidentiality will be included within this agreement so pupils are clear of the limits of confidentiality that can be guaranteed by a teacher.</w:t>
      </w:r>
    </w:p>
    <w:p w14:paraId="7D5DDD17" w14:textId="77777777" w:rsidR="008731AF" w:rsidRPr="00CD6D98" w:rsidRDefault="008731AF" w:rsidP="00181FBE">
      <w:pPr>
        <w:pStyle w:val="ListParagraph"/>
        <w:spacing w:line="276" w:lineRule="auto"/>
        <w:ind w:left="720" w:firstLine="0"/>
        <w:rPr>
          <w:rFonts w:asciiTheme="minorHAnsi" w:hAnsiTheme="minorHAnsi" w:cstheme="minorHAnsi"/>
        </w:rPr>
      </w:pPr>
    </w:p>
    <w:p w14:paraId="14F7A887" w14:textId="77777777" w:rsidR="008731AF"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Distancing techniques such as the use of characters within RSHE avoids pupils feeling under pressure to participate or disclose information beyond that which is appropriate or feels </w:t>
      </w:r>
      <w:r w:rsidRPr="00CD6D98">
        <w:rPr>
          <w:rFonts w:asciiTheme="minorHAnsi" w:hAnsiTheme="minorHAnsi" w:cstheme="minorHAnsi"/>
        </w:rPr>
        <w:lastRenderedPageBreak/>
        <w:t>comfortable. This strategy makes RSHE more accessible to all pupils including those who may have experienced unhealthy relationships and/or abuse.</w:t>
      </w:r>
    </w:p>
    <w:p w14:paraId="7C090F8B" w14:textId="77777777" w:rsidR="008731AF" w:rsidRPr="00CD6D98" w:rsidRDefault="008731AF" w:rsidP="00181FBE">
      <w:pPr>
        <w:pStyle w:val="ListParagraph"/>
        <w:spacing w:line="276" w:lineRule="auto"/>
        <w:ind w:left="720" w:firstLine="0"/>
        <w:rPr>
          <w:rFonts w:asciiTheme="minorHAnsi" w:hAnsiTheme="minorHAnsi" w:cstheme="minorHAnsi"/>
        </w:rPr>
      </w:pPr>
    </w:p>
    <w:p w14:paraId="02A632CC" w14:textId="77777777" w:rsidR="00181FBE"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Teachers will </w:t>
      </w:r>
      <w:proofErr w:type="gramStart"/>
      <w:r w:rsidRPr="00CD6D98">
        <w:rPr>
          <w:rFonts w:asciiTheme="minorHAnsi" w:hAnsiTheme="minorHAnsi" w:cstheme="minorHAnsi"/>
        </w:rPr>
        <w:t>signpost pupils to</w:t>
      </w:r>
      <w:proofErr w:type="gramEnd"/>
      <w:r w:rsidRPr="00CD6D98">
        <w:rPr>
          <w:rFonts w:asciiTheme="minorHAnsi" w:hAnsiTheme="minorHAnsi" w:cstheme="minorHAnsi"/>
        </w:rPr>
        <w:t xml:space="preserve"> information relevant to the topic being taught to ensure safe sources of information, advice and guidance are provided. Teachers will also work closely</w:t>
      </w:r>
      <w:r w:rsidR="00181FBE" w:rsidRPr="00CD6D98">
        <w:rPr>
          <w:rFonts w:asciiTheme="minorHAnsi" w:hAnsiTheme="minorHAnsi" w:cstheme="minorHAnsi"/>
        </w:rPr>
        <w:t xml:space="preserve"> </w:t>
      </w:r>
      <w:r w:rsidRPr="00CD6D98">
        <w:rPr>
          <w:rFonts w:asciiTheme="minorHAnsi" w:hAnsiTheme="minorHAnsi" w:cstheme="minorHAnsi"/>
        </w:rPr>
        <w:t>with the school’s pastoral system to advise on topic coverage so that the school can be responsive to pupil’s pastoral needs and safeguarding arrangements can be actioned efficiently if required.</w:t>
      </w:r>
    </w:p>
    <w:p w14:paraId="3CF773C8" w14:textId="77777777" w:rsidR="00181FBE" w:rsidRPr="00CD6D98" w:rsidRDefault="00181FBE" w:rsidP="00181FBE">
      <w:pPr>
        <w:pStyle w:val="ListParagraph"/>
        <w:spacing w:line="276" w:lineRule="auto"/>
        <w:ind w:left="720" w:firstLine="0"/>
        <w:rPr>
          <w:rFonts w:asciiTheme="minorHAnsi" w:hAnsiTheme="minorHAnsi" w:cstheme="minorHAnsi"/>
        </w:rPr>
      </w:pPr>
    </w:p>
    <w:p w14:paraId="7C2197EC" w14:textId="77777777" w:rsidR="0075279C" w:rsidRPr="00CD6D98" w:rsidRDefault="0075279C"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rPr>
        <w:t xml:space="preserve">Teachers will conduct RSHE lessons in a sensitive manner </w:t>
      </w:r>
      <w:proofErr w:type="gramStart"/>
      <w:r w:rsidRPr="00CD6D98">
        <w:rPr>
          <w:rFonts w:asciiTheme="minorHAnsi" w:hAnsiTheme="minorHAnsi" w:cstheme="minorHAnsi"/>
        </w:rPr>
        <w:t>and in confidence</w:t>
      </w:r>
      <w:proofErr w:type="gramEnd"/>
      <w:r w:rsidRPr="00CD6D98">
        <w:rPr>
          <w:rFonts w:asciiTheme="minorHAnsi" w:hAnsiTheme="minorHAnsi" w:cstheme="minorHAnsi"/>
        </w:rPr>
        <w:t xml:space="preserve">. However, if a child makes a reference to being involved (or being likely to be involved) in sexual activity, then the teacher will take the reference seriously, and deal with it as a matter of child protection. Teachers will respond in a similar way if a child indicates that they may have been a victim of abuse. They will immediately inform the named person </w:t>
      </w:r>
      <w:proofErr w:type="gramStart"/>
      <w:r w:rsidRPr="00CD6D98">
        <w:rPr>
          <w:rFonts w:asciiTheme="minorHAnsi" w:hAnsiTheme="minorHAnsi" w:cstheme="minorHAnsi"/>
        </w:rPr>
        <w:t>for</w:t>
      </w:r>
      <w:proofErr w:type="gramEnd"/>
      <w:r w:rsidRPr="00CD6D98">
        <w:rPr>
          <w:rFonts w:asciiTheme="minorHAnsi" w:hAnsiTheme="minorHAnsi" w:cstheme="minorHAnsi"/>
        </w:rPr>
        <w:t xml:space="preserve"> child protection issues about their concerns. The designated safeguarding lead</w:t>
      </w:r>
      <w:r w:rsidR="00186B0F" w:rsidRPr="00CD6D98">
        <w:rPr>
          <w:rFonts w:asciiTheme="minorHAnsi" w:hAnsiTheme="minorHAnsi" w:cstheme="minorHAnsi"/>
        </w:rPr>
        <w:t xml:space="preserve"> (DSL)</w:t>
      </w:r>
      <w:r w:rsidRPr="00CD6D98">
        <w:rPr>
          <w:rFonts w:asciiTheme="minorHAnsi" w:hAnsiTheme="minorHAnsi" w:cstheme="minorHAnsi"/>
        </w:rPr>
        <w:t xml:space="preserve"> will then deal with the matter in line with our school’s safeguarding policy.</w:t>
      </w:r>
      <w:r w:rsidR="00186B0F" w:rsidRPr="00CD6D98">
        <w:rPr>
          <w:rFonts w:asciiTheme="minorHAnsi" w:hAnsiTheme="minorHAnsi" w:cstheme="minorHAnsi"/>
        </w:rPr>
        <w:t xml:space="preserve"> The DSL at WMS is </w:t>
      </w:r>
      <w:r w:rsidR="00E105F5">
        <w:rPr>
          <w:rFonts w:asciiTheme="minorHAnsi" w:hAnsiTheme="minorHAnsi" w:cstheme="minorHAnsi"/>
        </w:rPr>
        <w:t xml:space="preserve">Carly Hind. </w:t>
      </w:r>
    </w:p>
    <w:p w14:paraId="2FCE2887" w14:textId="77777777" w:rsidR="0075279C" w:rsidRPr="00CD6D98" w:rsidRDefault="0075279C" w:rsidP="00181FBE">
      <w:pPr>
        <w:spacing w:line="276" w:lineRule="auto"/>
        <w:rPr>
          <w:rFonts w:asciiTheme="minorHAnsi" w:hAnsiTheme="minorHAnsi" w:cstheme="minorHAnsi"/>
        </w:rPr>
      </w:pPr>
      <w:r w:rsidRPr="00CD6D98">
        <w:rPr>
          <w:rFonts w:asciiTheme="minorHAnsi" w:hAnsiTheme="minorHAnsi" w:cstheme="minorHAnsi"/>
        </w:rPr>
        <w:t xml:space="preserve"> </w:t>
      </w:r>
    </w:p>
    <w:p w14:paraId="12F59D2F" w14:textId="77777777" w:rsidR="00181FBE"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Involving parents and carers</w:t>
      </w:r>
    </w:p>
    <w:p w14:paraId="739BDB41" w14:textId="77777777" w:rsidR="00181FBE" w:rsidRPr="00CD6D98" w:rsidRDefault="00181FBE" w:rsidP="00181FBE">
      <w:pPr>
        <w:pStyle w:val="ListParagraph"/>
        <w:spacing w:line="276" w:lineRule="auto"/>
        <w:ind w:left="720" w:firstLine="0"/>
        <w:rPr>
          <w:rFonts w:asciiTheme="minorHAnsi" w:hAnsiTheme="minorHAnsi" w:cstheme="minorHAnsi"/>
          <w:b/>
        </w:rPr>
      </w:pPr>
    </w:p>
    <w:p w14:paraId="3D373BE2" w14:textId="77777777" w:rsidR="00181FBE"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We believe that parents are the primary educators of their children in RSHE and that RSHE is most effective when it is collaboration between school and home. We therefore wish to build a positive and supporting relationship with parents and </w:t>
      </w:r>
      <w:proofErr w:type="gramStart"/>
      <w:r w:rsidRPr="00CD6D98">
        <w:rPr>
          <w:rFonts w:asciiTheme="minorHAnsi" w:hAnsiTheme="minorHAnsi" w:cstheme="minorHAnsi"/>
        </w:rPr>
        <w:t>carers of</w:t>
      </w:r>
      <w:proofErr w:type="gramEnd"/>
      <w:r w:rsidRPr="00CD6D98">
        <w:rPr>
          <w:rFonts w:asciiTheme="minorHAnsi" w:hAnsiTheme="minorHAnsi" w:cstheme="minorHAnsi"/>
        </w:rPr>
        <w:t xml:space="preserve"> children and young people at our school through mutual understanding, trust and cooperation.</w:t>
      </w:r>
    </w:p>
    <w:p w14:paraId="0B011CE7" w14:textId="77777777" w:rsidR="00181FBE" w:rsidRPr="00CD6D98" w:rsidRDefault="00181FBE" w:rsidP="00181FBE">
      <w:pPr>
        <w:pStyle w:val="ListParagraph"/>
        <w:spacing w:line="276" w:lineRule="auto"/>
        <w:ind w:left="720" w:firstLine="0"/>
        <w:rPr>
          <w:rFonts w:asciiTheme="minorHAnsi" w:hAnsiTheme="minorHAnsi" w:cstheme="minorHAnsi"/>
        </w:rPr>
      </w:pPr>
    </w:p>
    <w:p w14:paraId="44BE8E8D" w14:textId="77777777" w:rsidR="00181FBE"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The school will provide support to parents and carers through an annual workshop which provides a valuable opportunity to develop awareness of emerging RSHE topics, meet RSHE teachers and review the resources being used as well as consider ways to </w:t>
      </w:r>
      <w:proofErr w:type="gramStart"/>
      <w:r w:rsidRPr="00CD6D98">
        <w:rPr>
          <w:rFonts w:asciiTheme="minorHAnsi" w:hAnsiTheme="minorHAnsi" w:cstheme="minorHAnsi"/>
        </w:rPr>
        <w:t>build on</w:t>
      </w:r>
      <w:proofErr w:type="gramEnd"/>
      <w:r w:rsidRPr="00CD6D98">
        <w:rPr>
          <w:rFonts w:asciiTheme="minorHAnsi" w:hAnsiTheme="minorHAnsi" w:cstheme="minorHAnsi"/>
        </w:rPr>
        <w:t xml:space="preserve"> the learning at home, fostering strong channels of communication between parents/carers and their children. The school also operates an open-door policy enabling parents to discuss RSHE at relevant times throughout the school year.</w:t>
      </w:r>
    </w:p>
    <w:p w14:paraId="5D6F9FBF" w14:textId="77777777" w:rsidR="00181FBE" w:rsidRPr="00CD6D98" w:rsidRDefault="00181FBE" w:rsidP="00181FBE">
      <w:pPr>
        <w:pStyle w:val="ListParagraph"/>
        <w:spacing w:line="276" w:lineRule="auto"/>
        <w:ind w:left="720" w:firstLine="0"/>
        <w:rPr>
          <w:rFonts w:asciiTheme="minorHAnsi" w:hAnsiTheme="minorHAnsi" w:cstheme="minorHAnsi"/>
        </w:rPr>
      </w:pPr>
    </w:p>
    <w:p w14:paraId="1E504B24" w14:textId="77777777" w:rsidR="00181FBE"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The vast majority of RSHE is compulsory. There is no right to withdraw from Relationships Education or Health Education. Parents and carers are only able to request that their child is excused from Sex Education, taught outside of the national curriculum for science. If a parent wishes their child to be excused from some or </w:t>
      </w:r>
      <w:proofErr w:type="gramStart"/>
      <w:r w:rsidRPr="00CD6D98">
        <w:rPr>
          <w:rFonts w:asciiTheme="minorHAnsi" w:hAnsiTheme="minorHAnsi" w:cstheme="minorHAnsi"/>
        </w:rPr>
        <w:t>all of</w:t>
      </w:r>
      <w:proofErr w:type="gramEnd"/>
      <w:r w:rsidRPr="00CD6D98">
        <w:rPr>
          <w:rFonts w:asciiTheme="minorHAnsi" w:hAnsiTheme="minorHAnsi" w:cstheme="minorHAnsi"/>
        </w:rPr>
        <w:t xml:space="preserve"> the non-statutory Sex Education, they should discuss this with </w:t>
      </w:r>
      <w:r w:rsidR="003346EB" w:rsidRPr="00CD6D98">
        <w:rPr>
          <w:rFonts w:asciiTheme="minorHAnsi" w:hAnsiTheme="minorHAnsi" w:cstheme="minorHAnsi"/>
        </w:rPr>
        <w:t>the H</w:t>
      </w:r>
      <w:r w:rsidRPr="00CD6D98">
        <w:rPr>
          <w:rFonts w:asciiTheme="minorHAnsi" w:hAnsiTheme="minorHAnsi" w:cstheme="minorHAnsi"/>
        </w:rPr>
        <w:t xml:space="preserve">eadteacher, making clear which aspects of the </w:t>
      </w:r>
      <w:proofErr w:type="spellStart"/>
      <w:r w:rsidRPr="00CD6D98">
        <w:rPr>
          <w:rFonts w:asciiTheme="minorHAnsi" w:hAnsiTheme="minorHAnsi" w:cstheme="minorHAnsi"/>
        </w:rPr>
        <w:t>programme</w:t>
      </w:r>
      <w:proofErr w:type="spellEnd"/>
      <w:r w:rsidRPr="00CD6D98">
        <w:rPr>
          <w:rFonts w:asciiTheme="minorHAnsi" w:hAnsiTheme="minorHAnsi" w:cstheme="minorHAnsi"/>
        </w:rPr>
        <w:t xml:space="preserve"> they do not wish their child to participate in. The </w:t>
      </w:r>
      <w:r w:rsidR="003346EB" w:rsidRPr="00CD6D98">
        <w:rPr>
          <w:rFonts w:asciiTheme="minorHAnsi" w:hAnsiTheme="minorHAnsi" w:cstheme="minorHAnsi"/>
        </w:rPr>
        <w:t>H</w:t>
      </w:r>
      <w:r w:rsidRPr="00CD6D98">
        <w:rPr>
          <w:rFonts w:asciiTheme="minorHAnsi" w:hAnsiTheme="minorHAnsi" w:cstheme="minorHAnsi"/>
        </w:rPr>
        <w:t xml:space="preserve">eadteacher will outline to parents/carers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(although detrimental effects may be mitigated if the parents/carers propose to deliver sex education to their child at home instead). Once a decision has been made, parents/carers must inform the school in writing stating their reasons as to why they would like </w:t>
      </w:r>
      <w:r w:rsidRPr="00CD6D98">
        <w:rPr>
          <w:rFonts w:asciiTheme="minorHAnsi" w:hAnsiTheme="minorHAnsi" w:cstheme="minorHAnsi"/>
        </w:rPr>
        <w:lastRenderedPageBreak/>
        <w:t xml:space="preserve">their child </w:t>
      </w:r>
      <w:proofErr w:type="gramStart"/>
      <w:r w:rsidRPr="00CD6D98">
        <w:rPr>
          <w:rFonts w:asciiTheme="minorHAnsi" w:hAnsiTheme="minorHAnsi" w:cstheme="minorHAnsi"/>
        </w:rPr>
        <w:t>withdrawn</w:t>
      </w:r>
      <w:proofErr w:type="gramEnd"/>
      <w:r w:rsidRPr="00CD6D98">
        <w:rPr>
          <w:rFonts w:asciiTheme="minorHAnsi" w:hAnsiTheme="minorHAnsi" w:cstheme="minorHAnsi"/>
        </w:rPr>
        <w:t>.</w:t>
      </w:r>
    </w:p>
    <w:p w14:paraId="095F5503" w14:textId="77777777" w:rsidR="00181FBE" w:rsidRPr="00CD6D98" w:rsidRDefault="00181FBE" w:rsidP="00181FBE">
      <w:pPr>
        <w:pStyle w:val="ListParagraph"/>
        <w:spacing w:line="276" w:lineRule="auto"/>
        <w:ind w:left="720" w:firstLine="0"/>
        <w:rPr>
          <w:rFonts w:asciiTheme="minorHAnsi" w:hAnsiTheme="minorHAnsi" w:cstheme="minorHAnsi"/>
        </w:rPr>
      </w:pPr>
    </w:p>
    <w:p w14:paraId="294CF8A8" w14:textId="77777777" w:rsidR="00181FBE"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Once these discussions have taken place, except in exceptional circumstances, our school will respect a parent/carers’ request to have their child excused from non-statutory sex education up to and until three terms before the child turns 16. After that point, if the child wishes to receive sex education, rather than be withdrawn, the school should </w:t>
      </w:r>
      <w:r w:rsidR="00F67651" w:rsidRPr="00CD6D98">
        <w:rPr>
          <w:rFonts w:asciiTheme="minorHAnsi" w:hAnsiTheme="minorHAnsi" w:cstheme="minorHAnsi"/>
        </w:rPr>
        <w:t>decide</w:t>
      </w:r>
      <w:r w:rsidRPr="00CD6D98">
        <w:rPr>
          <w:rFonts w:asciiTheme="minorHAnsi" w:hAnsiTheme="minorHAnsi" w:cstheme="minorHAnsi"/>
        </w:rPr>
        <w:t xml:space="preserve"> to provide the child with sex education during one of those terms.</w:t>
      </w:r>
      <w:r w:rsidR="00181FBE" w:rsidRPr="00CD6D98">
        <w:rPr>
          <w:rFonts w:asciiTheme="minorHAnsi" w:hAnsiTheme="minorHAnsi" w:cstheme="minorHAnsi"/>
        </w:rPr>
        <w:t xml:space="preserve"> </w:t>
      </w:r>
      <w:r w:rsidRPr="00CD6D98">
        <w:rPr>
          <w:rFonts w:asciiTheme="minorHAnsi" w:hAnsiTheme="minorHAnsi" w:cstheme="minorHAnsi"/>
        </w:rPr>
        <w:t>The school will document this process.</w:t>
      </w:r>
    </w:p>
    <w:p w14:paraId="08EC1116" w14:textId="77777777" w:rsidR="00181FBE" w:rsidRPr="00CD6D98" w:rsidRDefault="00181FBE" w:rsidP="00181FBE">
      <w:pPr>
        <w:pStyle w:val="ListParagraph"/>
        <w:spacing w:line="276" w:lineRule="auto"/>
        <w:ind w:left="720" w:firstLine="0"/>
        <w:rPr>
          <w:rFonts w:asciiTheme="minorHAnsi" w:hAnsiTheme="minorHAnsi" w:cstheme="minorHAnsi"/>
        </w:rPr>
      </w:pPr>
    </w:p>
    <w:p w14:paraId="63583A7A" w14:textId="77777777" w:rsidR="00181FBE" w:rsidRPr="00CD6D98" w:rsidRDefault="00181FBE"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 xml:space="preserve">This </w:t>
      </w:r>
      <w:r w:rsidR="0075279C" w:rsidRPr="00CD6D98">
        <w:rPr>
          <w:rFonts w:asciiTheme="minorHAnsi" w:hAnsiTheme="minorHAnsi" w:cstheme="minorHAnsi"/>
        </w:rPr>
        <w:t>process is the same for pupils with SEND. However, there may be exceptional</w:t>
      </w:r>
      <w:r w:rsidRPr="00CD6D98">
        <w:rPr>
          <w:rFonts w:asciiTheme="minorHAnsi" w:hAnsiTheme="minorHAnsi" w:cstheme="minorHAnsi"/>
        </w:rPr>
        <w:t xml:space="preserve"> </w:t>
      </w:r>
      <w:r w:rsidR="0075279C" w:rsidRPr="00CD6D98">
        <w:rPr>
          <w:rFonts w:asciiTheme="minorHAnsi" w:hAnsiTheme="minorHAnsi" w:cstheme="minorHAnsi"/>
        </w:rPr>
        <w:t xml:space="preserve">circumstances where the </w:t>
      </w:r>
      <w:r w:rsidR="003346EB" w:rsidRPr="00CD6D98">
        <w:rPr>
          <w:rFonts w:asciiTheme="minorHAnsi" w:hAnsiTheme="minorHAnsi" w:cstheme="minorHAnsi"/>
        </w:rPr>
        <w:t>H</w:t>
      </w:r>
      <w:r w:rsidR="0075279C" w:rsidRPr="00CD6D98">
        <w:rPr>
          <w:rFonts w:asciiTheme="minorHAnsi" w:hAnsiTheme="minorHAnsi" w:cstheme="minorHAnsi"/>
        </w:rPr>
        <w:t>ead</w:t>
      </w:r>
      <w:r w:rsidR="003346EB" w:rsidRPr="00CD6D98">
        <w:rPr>
          <w:rFonts w:asciiTheme="minorHAnsi" w:hAnsiTheme="minorHAnsi" w:cstheme="minorHAnsi"/>
        </w:rPr>
        <w:t>te</w:t>
      </w:r>
      <w:r w:rsidR="0075279C" w:rsidRPr="00CD6D98">
        <w:rPr>
          <w:rFonts w:asciiTheme="minorHAnsi" w:hAnsiTheme="minorHAnsi" w:cstheme="minorHAnsi"/>
        </w:rPr>
        <w:t>acher may want to take a pupil’s specific needs arising from their SEND into account when making this decision.</w:t>
      </w:r>
    </w:p>
    <w:p w14:paraId="4AC85115" w14:textId="77777777" w:rsidR="00181FBE" w:rsidRPr="00CD6D98" w:rsidRDefault="00181FBE" w:rsidP="00181FBE">
      <w:pPr>
        <w:pStyle w:val="ListParagraph"/>
        <w:spacing w:line="276" w:lineRule="auto"/>
        <w:ind w:left="720" w:firstLine="0"/>
        <w:rPr>
          <w:rFonts w:asciiTheme="minorHAnsi" w:hAnsiTheme="minorHAnsi" w:cstheme="minorHAnsi"/>
        </w:rPr>
      </w:pPr>
    </w:p>
    <w:p w14:paraId="01DB68A7" w14:textId="77777777" w:rsidR="0075279C" w:rsidRPr="00CD6D98" w:rsidRDefault="0075279C"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rPr>
        <w:t>If a pupil is excused from sex education, the school will ensure that the pupil receives appropriate, purposeful education during the period of withdrawal.</w:t>
      </w:r>
    </w:p>
    <w:p w14:paraId="594A6FDC" w14:textId="77777777" w:rsidR="0075279C" w:rsidRPr="00CD6D98" w:rsidRDefault="0075279C" w:rsidP="00181FBE">
      <w:pPr>
        <w:spacing w:line="276" w:lineRule="auto"/>
        <w:rPr>
          <w:rFonts w:asciiTheme="minorHAnsi" w:hAnsiTheme="minorHAnsi" w:cstheme="minorHAnsi"/>
          <w:b/>
        </w:rPr>
      </w:pPr>
      <w:r w:rsidRPr="00CD6D98">
        <w:rPr>
          <w:rFonts w:asciiTheme="minorHAnsi" w:hAnsiTheme="minorHAnsi" w:cstheme="minorHAnsi"/>
          <w:b/>
        </w:rPr>
        <w:t xml:space="preserve"> </w:t>
      </w:r>
    </w:p>
    <w:p w14:paraId="17B236AD" w14:textId="77777777" w:rsidR="00181FBE" w:rsidRPr="00CD6D98" w:rsidRDefault="00181FBE" w:rsidP="00181FBE">
      <w:pPr>
        <w:spacing w:line="276" w:lineRule="auto"/>
        <w:rPr>
          <w:rFonts w:asciiTheme="minorHAnsi" w:hAnsiTheme="minorHAnsi" w:cstheme="minorHAnsi"/>
          <w:b/>
        </w:rPr>
      </w:pPr>
    </w:p>
    <w:p w14:paraId="2AE8369B" w14:textId="77777777" w:rsidR="00181FBE" w:rsidRPr="00CD6D98" w:rsidRDefault="0075279C" w:rsidP="00181FBE">
      <w:pPr>
        <w:pStyle w:val="ListParagraph"/>
        <w:numPr>
          <w:ilvl w:val="0"/>
          <w:numId w:val="24"/>
        </w:numPr>
        <w:spacing w:line="276" w:lineRule="auto"/>
        <w:rPr>
          <w:rFonts w:asciiTheme="minorHAnsi" w:hAnsiTheme="minorHAnsi" w:cstheme="minorHAnsi"/>
          <w:b/>
        </w:rPr>
      </w:pPr>
      <w:r w:rsidRPr="00CD6D98">
        <w:rPr>
          <w:rFonts w:asciiTheme="minorHAnsi" w:hAnsiTheme="minorHAnsi" w:cstheme="minorHAnsi"/>
          <w:b/>
        </w:rPr>
        <w:t>Review date</w:t>
      </w:r>
    </w:p>
    <w:p w14:paraId="2983B525" w14:textId="77777777" w:rsidR="00181FBE" w:rsidRPr="00CD6D98" w:rsidRDefault="00181FBE" w:rsidP="00181FBE">
      <w:pPr>
        <w:pStyle w:val="ListParagraph"/>
        <w:spacing w:line="276" w:lineRule="auto"/>
        <w:ind w:left="720" w:firstLine="0"/>
        <w:rPr>
          <w:rFonts w:asciiTheme="minorHAnsi" w:hAnsiTheme="minorHAnsi" w:cstheme="minorHAnsi"/>
        </w:rPr>
      </w:pPr>
    </w:p>
    <w:p w14:paraId="3CC9284E" w14:textId="77777777" w:rsidR="00181FBE" w:rsidRPr="00CD6D98" w:rsidRDefault="0075279C" w:rsidP="00181FBE">
      <w:pPr>
        <w:pStyle w:val="ListParagraph"/>
        <w:spacing w:line="276" w:lineRule="auto"/>
        <w:ind w:left="720" w:firstLine="0"/>
        <w:rPr>
          <w:rFonts w:asciiTheme="minorHAnsi" w:hAnsiTheme="minorHAnsi" w:cstheme="minorHAnsi"/>
        </w:rPr>
      </w:pPr>
      <w:r w:rsidRPr="00CD6D98">
        <w:rPr>
          <w:rFonts w:asciiTheme="minorHAnsi" w:hAnsiTheme="minorHAnsi" w:cstheme="minorHAnsi"/>
        </w:rPr>
        <w:t>The local governing body monitors the impact of RSHE on an annual basis. The governors give serious consideration to any comments, consultation and evidence of impact.</w:t>
      </w:r>
    </w:p>
    <w:p w14:paraId="0C1C0657" w14:textId="77777777" w:rsidR="00181FBE" w:rsidRPr="00CD6D98" w:rsidRDefault="00181FBE" w:rsidP="00181FBE">
      <w:pPr>
        <w:pStyle w:val="ListParagraph"/>
        <w:spacing w:line="276" w:lineRule="auto"/>
        <w:ind w:left="720" w:firstLine="0"/>
        <w:rPr>
          <w:rFonts w:asciiTheme="minorHAnsi" w:hAnsiTheme="minorHAnsi" w:cstheme="minorHAnsi"/>
        </w:rPr>
      </w:pPr>
    </w:p>
    <w:p w14:paraId="2A2BEE74" w14:textId="77777777" w:rsidR="00181FBE" w:rsidRPr="00CD6D98" w:rsidRDefault="0075279C" w:rsidP="00181FBE">
      <w:pPr>
        <w:pStyle w:val="ListParagraph"/>
        <w:spacing w:line="276" w:lineRule="auto"/>
        <w:ind w:left="720" w:firstLine="0"/>
        <w:rPr>
          <w:rFonts w:asciiTheme="minorHAnsi" w:hAnsiTheme="minorHAnsi" w:cstheme="minorHAnsi"/>
        </w:rPr>
      </w:pPr>
      <w:proofErr w:type="gramStart"/>
      <w:r w:rsidRPr="00CD6D98">
        <w:rPr>
          <w:rFonts w:asciiTheme="minorHAnsi" w:hAnsiTheme="minorHAnsi" w:cstheme="minorHAnsi"/>
        </w:rPr>
        <w:t>Consultation</w:t>
      </w:r>
      <w:proofErr w:type="gramEnd"/>
      <w:r w:rsidRPr="00CD6D98">
        <w:rPr>
          <w:rFonts w:asciiTheme="minorHAnsi" w:hAnsiTheme="minorHAnsi" w:cstheme="minorHAnsi"/>
        </w:rPr>
        <w:t xml:space="preserve"> with pupils will be conducted on a regular basis to support with reviewing the curriculum to ensure it remains responsive to emerging needs and the policy updated accordingly.</w:t>
      </w:r>
    </w:p>
    <w:p w14:paraId="7267B07A" w14:textId="77777777" w:rsidR="00181FBE" w:rsidRPr="00CD6D98" w:rsidRDefault="00181FBE" w:rsidP="00181FBE">
      <w:pPr>
        <w:pStyle w:val="ListParagraph"/>
        <w:spacing w:line="276" w:lineRule="auto"/>
        <w:ind w:left="720" w:firstLine="0"/>
        <w:rPr>
          <w:rFonts w:asciiTheme="minorHAnsi" w:hAnsiTheme="minorHAnsi" w:cstheme="minorHAnsi"/>
        </w:rPr>
      </w:pPr>
    </w:p>
    <w:p w14:paraId="0EEA3E72" w14:textId="77777777" w:rsidR="0075279C" w:rsidRPr="00CD6D98" w:rsidRDefault="0075279C" w:rsidP="00181FBE">
      <w:pPr>
        <w:pStyle w:val="ListParagraph"/>
        <w:spacing w:line="276" w:lineRule="auto"/>
        <w:ind w:left="720" w:firstLine="0"/>
        <w:rPr>
          <w:rFonts w:asciiTheme="minorHAnsi" w:hAnsiTheme="minorHAnsi" w:cstheme="minorHAnsi"/>
          <w:b/>
        </w:rPr>
      </w:pPr>
      <w:r w:rsidRPr="00CD6D98">
        <w:rPr>
          <w:rFonts w:asciiTheme="minorHAnsi" w:hAnsiTheme="minorHAnsi" w:cstheme="minorHAnsi"/>
        </w:rPr>
        <w:t xml:space="preserve">This policy will be reviewed every year or sooner if the RSHE curriculum is amended, for example in response to emerging themes, changing pupil needs or introduction of new legislation and guidance. The next review date of this policy is currently set for </w:t>
      </w:r>
      <w:r w:rsidR="00FA7589">
        <w:rPr>
          <w:rFonts w:asciiTheme="minorHAnsi" w:hAnsiTheme="minorHAnsi" w:cstheme="minorHAnsi"/>
        </w:rPr>
        <w:t>October 2024</w:t>
      </w:r>
      <w:r w:rsidR="00E105F5">
        <w:rPr>
          <w:rFonts w:asciiTheme="minorHAnsi" w:hAnsiTheme="minorHAnsi" w:cstheme="minorHAnsi"/>
        </w:rPr>
        <w:t>.</w:t>
      </w:r>
    </w:p>
    <w:sectPr w:rsidR="0075279C" w:rsidRPr="00CD6D98" w:rsidSect="00181FBE">
      <w:headerReference w:type="default" r:id="rId9"/>
      <w:footerReference w:type="default" r:id="rId10"/>
      <w:pgSz w:w="12240" w:h="15840"/>
      <w:pgMar w:top="980" w:right="1280" w:bottom="460" w:left="1320" w:header="771" w:footer="2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2D8C" w14:textId="77777777" w:rsidR="00FB431E" w:rsidRDefault="00FB431E" w:rsidP="00FB431E">
      <w:r>
        <w:separator/>
      </w:r>
    </w:p>
  </w:endnote>
  <w:endnote w:type="continuationSeparator" w:id="0">
    <w:p w14:paraId="4B75EE20" w14:textId="77777777" w:rsidR="00FB431E" w:rsidRDefault="00FB431E" w:rsidP="00FB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700821139"/>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7A918699" w14:textId="77777777" w:rsidR="00FB431E" w:rsidRPr="00F76A0C" w:rsidRDefault="00FB431E">
            <w:pPr>
              <w:pStyle w:val="Footer"/>
              <w:jc w:val="center"/>
              <w:rPr>
                <w:rFonts w:asciiTheme="minorHAnsi" w:hAnsiTheme="minorHAnsi" w:cstheme="minorHAnsi"/>
              </w:rPr>
            </w:pPr>
            <w:r w:rsidRPr="00F76A0C">
              <w:rPr>
                <w:rFonts w:asciiTheme="minorHAnsi" w:hAnsiTheme="minorHAnsi" w:cstheme="minorHAnsi"/>
              </w:rPr>
              <w:t xml:space="preserve">Page </w:t>
            </w:r>
            <w:r w:rsidRPr="00F76A0C">
              <w:rPr>
                <w:rFonts w:asciiTheme="minorHAnsi" w:hAnsiTheme="minorHAnsi" w:cstheme="minorHAnsi"/>
                <w:b/>
                <w:bCs/>
              </w:rPr>
              <w:fldChar w:fldCharType="begin"/>
            </w:r>
            <w:r w:rsidRPr="00F76A0C">
              <w:rPr>
                <w:rFonts w:asciiTheme="minorHAnsi" w:hAnsiTheme="minorHAnsi" w:cstheme="minorHAnsi"/>
                <w:b/>
                <w:bCs/>
              </w:rPr>
              <w:instrText xml:space="preserve"> PAGE </w:instrText>
            </w:r>
            <w:r w:rsidRPr="00F76A0C">
              <w:rPr>
                <w:rFonts w:asciiTheme="minorHAnsi" w:hAnsiTheme="minorHAnsi" w:cstheme="minorHAnsi"/>
                <w:b/>
                <w:bCs/>
              </w:rPr>
              <w:fldChar w:fldCharType="separate"/>
            </w:r>
            <w:r w:rsidR="00FA7589">
              <w:rPr>
                <w:rFonts w:asciiTheme="minorHAnsi" w:hAnsiTheme="minorHAnsi" w:cstheme="minorHAnsi"/>
                <w:b/>
                <w:bCs/>
                <w:noProof/>
              </w:rPr>
              <w:t>9</w:t>
            </w:r>
            <w:r w:rsidRPr="00F76A0C">
              <w:rPr>
                <w:rFonts w:asciiTheme="minorHAnsi" w:hAnsiTheme="minorHAnsi" w:cstheme="minorHAnsi"/>
                <w:b/>
                <w:bCs/>
              </w:rPr>
              <w:fldChar w:fldCharType="end"/>
            </w:r>
            <w:r w:rsidRPr="00F76A0C">
              <w:rPr>
                <w:rFonts w:asciiTheme="minorHAnsi" w:hAnsiTheme="minorHAnsi" w:cstheme="minorHAnsi"/>
              </w:rPr>
              <w:t xml:space="preserve"> of </w:t>
            </w:r>
            <w:r w:rsidRPr="00F76A0C">
              <w:rPr>
                <w:rFonts w:asciiTheme="minorHAnsi" w:hAnsiTheme="minorHAnsi" w:cstheme="minorHAnsi"/>
                <w:b/>
                <w:bCs/>
              </w:rPr>
              <w:fldChar w:fldCharType="begin"/>
            </w:r>
            <w:r w:rsidRPr="00F76A0C">
              <w:rPr>
                <w:rFonts w:asciiTheme="minorHAnsi" w:hAnsiTheme="minorHAnsi" w:cstheme="minorHAnsi"/>
                <w:b/>
                <w:bCs/>
              </w:rPr>
              <w:instrText xml:space="preserve"> NUMPAGES  </w:instrText>
            </w:r>
            <w:r w:rsidRPr="00F76A0C">
              <w:rPr>
                <w:rFonts w:asciiTheme="minorHAnsi" w:hAnsiTheme="minorHAnsi" w:cstheme="minorHAnsi"/>
                <w:b/>
                <w:bCs/>
              </w:rPr>
              <w:fldChar w:fldCharType="separate"/>
            </w:r>
            <w:r w:rsidR="00FA7589">
              <w:rPr>
                <w:rFonts w:asciiTheme="minorHAnsi" w:hAnsiTheme="minorHAnsi" w:cstheme="minorHAnsi"/>
                <w:b/>
                <w:bCs/>
                <w:noProof/>
              </w:rPr>
              <w:t>9</w:t>
            </w:r>
            <w:r w:rsidRPr="00F76A0C">
              <w:rPr>
                <w:rFonts w:asciiTheme="minorHAnsi" w:hAnsiTheme="minorHAnsi" w:cstheme="minorHAnsi"/>
                <w:b/>
                <w:bCs/>
              </w:rPr>
              <w:fldChar w:fldCharType="end"/>
            </w:r>
          </w:p>
        </w:sdtContent>
      </w:sdt>
    </w:sdtContent>
  </w:sdt>
  <w:p w14:paraId="3BE59B1C" w14:textId="77777777" w:rsidR="00FB431E" w:rsidRPr="00F76A0C" w:rsidRDefault="00FB431E">
    <w:pPr>
      <w:pStyle w:val="Footer"/>
      <w:rPr>
        <w:rFonts w:asciiTheme="minorHAnsi" w:hAnsiTheme="minorHAnsi" w:cstheme="minorHAnsi"/>
      </w:rPr>
    </w:pPr>
  </w:p>
  <w:p w14:paraId="727C6101" w14:textId="77777777" w:rsidR="00986600" w:rsidRDefault="00986600"/>
  <w:p w14:paraId="28A2496B" w14:textId="77777777" w:rsidR="00986600" w:rsidRDefault="00986600"/>
  <w:p w14:paraId="74E750A1" w14:textId="77777777" w:rsidR="00986600" w:rsidRDefault="0098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13F5A" w14:textId="77777777" w:rsidR="00FB431E" w:rsidRDefault="00FB431E" w:rsidP="00FB431E">
      <w:r>
        <w:separator/>
      </w:r>
    </w:p>
  </w:footnote>
  <w:footnote w:type="continuationSeparator" w:id="0">
    <w:p w14:paraId="6C9101C2" w14:textId="77777777" w:rsidR="00FB431E" w:rsidRDefault="00FB431E" w:rsidP="00FB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42E58" w14:textId="77777777" w:rsidR="00986600" w:rsidRPr="00F76A0C" w:rsidRDefault="00181FBE" w:rsidP="00181FBE">
    <w:pPr>
      <w:pStyle w:val="Header"/>
      <w:jc w:val="center"/>
      <w:rPr>
        <w:rFonts w:asciiTheme="minorHAnsi" w:hAnsiTheme="minorHAnsi" w:cstheme="minorHAnsi"/>
      </w:rPr>
    </w:pPr>
    <w:r w:rsidRPr="00F76A0C">
      <w:rPr>
        <w:rFonts w:asciiTheme="minorHAnsi" w:hAnsiTheme="minorHAnsi" w:cstheme="minorHAnsi"/>
      </w:rPr>
      <w:t>Relationships Education, Sex Education and Health Education (RSHE)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1112"/>
    <w:multiLevelType w:val="hybridMultilevel"/>
    <w:tmpl w:val="4654925E"/>
    <w:lvl w:ilvl="0" w:tplc="AAACFE96">
      <w:numFmt w:val="bullet"/>
      <w:lvlText w:val="•"/>
      <w:lvlJc w:val="left"/>
      <w:pPr>
        <w:ind w:left="840" w:hanging="360"/>
      </w:pPr>
      <w:rPr>
        <w:rFonts w:ascii="Carlito" w:eastAsia="Carlito" w:hAnsi="Carlito" w:cs="Carlito" w:hint="default"/>
        <w:w w:val="100"/>
        <w:sz w:val="22"/>
        <w:szCs w:val="22"/>
        <w:lang w:val="en-US" w:eastAsia="en-US" w:bidi="ar-SA"/>
      </w:rPr>
    </w:lvl>
    <w:lvl w:ilvl="1" w:tplc="5218BB68">
      <w:numFmt w:val="bullet"/>
      <w:lvlText w:val="•"/>
      <w:lvlJc w:val="left"/>
      <w:pPr>
        <w:ind w:left="1720" w:hanging="360"/>
      </w:pPr>
      <w:rPr>
        <w:lang w:val="en-US" w:eastAsia="en-US" w:bidi="ar-SA"/>
      </w:rPr>
    </w:lvl>
    <w:lvl w:ilvl="2" w:tplc="FC4A31FE">
      <w:numFmt w:val="bullet"/>
      <w:lvlText w:val="•"/>
      <w:lvlJc w:val="left"/>
      <w:pPr>
        <w:ind w:left="2600" w:hanging="360"/>
      </w:pPr>
      <w:rPr>
        <w:lang w:val="en-US" w:eastAsia="en-US" w:bidi="ar-SA"/>
      </w:rPr>
    </w:lvl>
    <w:lvl w:ilvl="3" w:tplc="22EE73FC">
      <w:numFmt w:val="bullet"/>
      <w:lvlText w:val="•"/>
      <w:lvlJc w:val="left"/>
      <w:pPr>
        <w:ind w:left="3480" w:hanging="360"/>
      </w:pPr>
      <w:rPr>
        <w:lang w:val="en-US" w:eastAsia="en-US" w:bidi="ar-SA"/>
      </w:rPr>
    </w:lvl>
    <w:lvl w:ilvl="4" w:tplc="1624BF76">
      <w:numFmt w:val="bullet"/>
      <w:lvlText w:val="•"/>
      <w:lvlJc w:val="left"/>
      <w:pPr>
        <w:ind w:left="4360" w:hanging="360"/>
      </w:pPr>
      <w:rPr>
        <w:lang w:val="en-US" w:eastAsia="en-US" w:bidi="ar-SA"/>
      </w:rPr>
    </w:lvl>
    <w:lvl w:ilvl="5" w:tplc="A2DE9358">
      <w:numFmt w:val="bullet"/>
      <w:lvlText w:val="•"/>
      <w:lvlJc w:val="left"/>
      <w:pPr>
        <w:ind w:left="5240" w:hanging="360"/>
      </w:pPr>
      <w:rPr>
        <w:lang w:val="en-US" w:eastAsia="en-US" w:bidi="ar-SA"/>
      </w:rPr>
    </w:lvl>
    <w:lvl w:ilvl="6" w:tplc="19BA57DA">
      <w:numFmt w:val="bullet"/>
      <w:lvlText w:val="•"/>
      <w:lvlJc w:val="left"/>
      <w:pPr>
        <w:ind w:left="6120" w:hanging="360"/>
      </w:pPr>
      <w:rPr>
        <w:lang w:val="en-US" w:eastAsia="en-US" w:bidi="ar-SA"/>
      </w:rPr>
    </w:lvl>
    <w:lvl w:ilvl="7" w:tplc="ACA83CA6">
      <w:numFmt w:val="bullet"/>
      <w:lvlText w:val="•"/>
      <w:lvlJc w:val="left"/>
      <w:pPr>
        <w:ind w:left="7000" w:hanging="360"/>
      </w:pPr>
      <w:rPr>
        <w:lang w:val="en-US" w:eastAsia="en-US" w:bidi="ar-SA"/>
      </w:rPr>
    </w:lvl>
    <w:lvl w:ilvl="8" w:tplc="23782AB0">
      <w:numFmt w:val="bullet"/>
      <w:lvlText w:val="•"/>
      <w:lvlJc w:val="left"/>
      <w:pPr>
        <w:ind w:left="7880" w:hanging="360"/>
      </w:pPr>
      <w:rPr>
        <w:lang w:val="en-US" w:eastAsia="en-US" w:bidi="ar-SA"/>
      </w:rPr>
    </w:lvl>
  </w:abstractNum>
  <w:abstractNum w:abstractNumId="1" w15:restartNumberingAfterBreak="0">
    <w:nsid w:val="108E5299"/>
    <w:multiLevelType w:val="hybridMultilevel"/>
    <w:tmpl w:val="23028B90"/>
    <w:lvl w:ilvl="0" w:tplc="B33ED3E2">
      <w:numFmt w:val="bullet"/>
      <w:lvlText w:val="•"/>
      <w:lvlJc w:val="left"/>
      <w:pPr>
        <w:ind w:left="821" w:hanging="360"/>
      </w:pPr>
      <w:rPr>
        <w:rFonts w:ascii="Carlito" w:eastAsia="Carlito" w:hAnsi="Carlito" w:cs="Carlito" w:hint="default"/>
        <w:w w:val="100"/>
        <w:sz w:val="22"/>
        <w:szCs w:val="22"/>
        <w:lang w:val="en-US" w:eastAsia="en-US" w:bidi="ar-SA"/>
      </w:rPr>
    </w:lvl>
    <w:lvl w:ilvl="1" w:tplc="466C1996">
      <w:numFmt w:val="bullet"/>
      <w:lvlText w:val="•"/>
      <w:lvlJc w:val="left"/>
      <w:pPr>
        <w:ind w:left="1702" w:hanging="360"/>
      </w:pPr>
      <w:rPr>
        <w:lang w:val="en-US" w:eastAsia="en-US" w:bidi="ar-SA"/>
      </w:rPr>
    </w:lvl>
    <w:lvl w:ilvl="2" w:tplc="02A853EE">
      <w:numFmt w:val="bullet"/>
      <w:lvlText w:val="•"/>
      <w:lvlJc w:val="left"/>
      <w:pPr>
        <w:ind w:left="2584" w:hanging="360"/>
      </w:pPr>
      <w:rPr>
        <w:lang w:val="en-US" w:eastAsia="en-US" w:bidi="ar-SA"/>
      </w:rPr>
    </w:lvl>
    <w:lvl w:ilvl="3" w:tplc="4128FCAC">
      <w:numFmt w:val="bullet"/>
      <w:lvlText w:val="•"/>
      <w:lvlJc w:val="left"/>
      <w:pPr>
        <w:ind w:left="3466" w:hanging="360"/>
      </w:pPr>
      <w:rPr>
        <w:lang w:val="en-US" w:eastAsia="en-US" w:bidi="ar-SA"/>
      </w:rPr>
    </w:lvl>
    <w:lvl w:ilvl="4" w:tplc="E0F6EAAE">
      <w:numFmt w:val="bullet"/>
      <w:lvlText w:val="•"/>
      <w:lvlJc w:val="left"/>
      <w:pPr>
        <w:ind w:left="4348" w:hanging="360"/>
      </w:pPr>
      <w:rPr>
        <w:lang w:val="en-US" w:eastAsia="en-US" w:bidi="ar-SA"/>
      </w:rPr>
    </w:lvl>
    <w:lvl w:ilvl="5" w:tplc="D43EFD14">
      <w:numFmt w:val="bullet"/>
      <w:lvlText w:val="•"/>
      <w:lvlJc w:val="left"/>
      <w:pPr>
        <w:ind w:left="5230" w:hanging="360"/>
      </w:pPr>
      <w:rPr>
        <w:lang w:val="en-US" w:eastAsia="en-US" w:bidi="ar-SA"/>
      </w:rPr>
    </w:lvl>
    <w:lvl w:ilvl="6" w:tplc="AEDCAE2C">
      <w:numFmt w:val="bullet"/>
      <w:lvlText w:val="•"/>
      <w:lvlJc w:val="left"/>
      <w:pPr>
        <w:ind w:left="6112" w:hanging="360"/>
      </w:pPr>
      <w:rPr>
        <w:lang w:val="en-US" w:eastAsia="en-US" w:bidi="ar-SA"/>
      </w:rPr>
    </w:lvl>
    <w:lvl w:ilvl="7" w:tplc="66D2E074">
      <w:numFmt w:val="bullet"/>
      <w:lvlText w:val="•"/>
      <w:lvlJc w:val="left"/>
      <w:pPr>
        <w:ind w:left="6994" w:hanging="360"/>
      </w:pPr>
      <w:rPr>
        <w:lang w:val="en-US" w:eastAsia="en-US" w:bidi="ar-SA"/>
      </w:rPr>
    </w:lvl>
    <w:lvl w:ilvl="8" w:tplc="82289A0C">
      <w:numFmt w:val="bullet"/>
      <w:lvlText w:val="•"/>
      <w:lvlJc w:val="left"/>
      <w:pPr>
        <w:ind w:left="7876" w:hanging="360"/>
      </w:pPr>
      <w:rPr>
        <w:lang w:val="en-US" w:eastAsia="en-US" w:bidi="ar-SA"/>
      </w:rPr>
    </w:lvl>
  </w:abstractNum>
  <w:abstractNum w:abstractNumId="2" w15:restartNumberingAfterBreak="0">
    <w:nsid w:val="13E2050C"/>
    <w:multiLevelType w:val="hybridMultilevel"/>
    <w:tmpl w:val="B7722FDE"/>
    <w:lvl w:ilvl="0" w:tplc="C6EAA0E4">
      <w:start w:val="1"/>
      <w:numFmt w:val="decimal"/>
      <w:lvlText w:val="%1."/>
      <w:lvlJc w:val="left"/>
      <w:pPr>
        <w:ind w:left="341" w:hanging="221"/>
      </w:pPr>
      <w:rPr>
        <w:w w:val="100"/>
        <w:lang w:val="en-US" w:eastAsia="en-US" w:bidi="ar-SA"/>
      </w:rPr>
    </w:lvl>
    <w:lvl w:ilvl="1" w:tplc="E6FE3CBE">
      <w:numFmt w:val="bullet"/>
      <w:lvlText w:val="•"/>
      <w:lvlJc w:val="left"/>
      <w:pPr>
        <w:ind w:left="1200" w:hanging="360"/>
      </w:pPr>
      <w:rPr>
        <w:rFonts w:ascii="Carlito" w:eastAsia="Carlito" w:hAnsi="Carlito" w:cs="Carlito" w:hint="default"/>
        <w:w w:val="100"/>
        <w:sz w:val="22"/>
        <w:szCs w:val="22"/>
        <w:lang w:val="en-US" w:eastAsia="en-US" w:bidi="ar-SA"/>
      </w:rPr>
    </w:lvl>
    <w:lvl w:ilvl="2" w:tplc="BD446A42">
      <w:numFmt w:val="bullet"/>
      <w:lvlText w:val="•"/>
      <w:lvlJc w:val="left"/>
      <w:pPr>
        <w:ind w:left="2137" w:hanging="360"/>
      </w:pPr>
      <w:rPr>
        <w:lang w:val="en-US" w:eastAsia="en-US" w:bidi="ar-SA"/>
      </w:rPr>
    </w:lvl>
    <w:lvl w:ilvl="3" w:tplc="D99274C0">
      <w:numFmt w:val="bullet"/>
      <w:lvlText w:val="•"/>
      <w:lvlJc w:val="left"/>
      <w:pPr>
        <w:ind w:left="3075" w:hanging="360"/>
      </w:pPr>
      <w:rPr>
        <w:lang w:val="en-US" w:eastAsia="en-US" w:bidi="ar-SA"/>
      </w:rPr>
    </w:lvl>
    <w:lvl w:ilvl="4" w:tplc="44B8C252">
      <w:numFmt w:val="bullet"/>
      <w:lvlText w:val="•"/>
      <w:lvlJc w:val="left"/>
      <w:pPr>
        <w:ind w:left="4013" w:hanging="360"/>
      </w:pPr>
      <w:rPr>
        <w:lang w:val="en-US" w:eastAsia="en-US" w:bidi="ar-SA"/>
      </w:rPr>
    </w:lvl>
    <w:lvl w:ilvl="5" w:tplc="4CC45A5A">
      <w:numFmt w:val="bullet"/>
      <w:lvlText w:val="•"/>
      <w:lvlJc w:val="left"/>
      <w:pPr>
        <w:ind w:left="4951" w:hanging="360"/>
      </w:pPr>
      <w:rPr>
        <w:lang w:val="en-US" w:eastAsia="en-US" w:bidi="ar-SA"/>
      </w:rPr>
    </w:lvl>
    <w:lvl w:ilvl="6" w:tplc="B7BC1660">
      <w:numFmt w:val="bullet"/>
      <w:lvlText w:val="•"/>
      <w:lvlJc w:val="left"/>
      <w:pPr>
        <w:ind w:left="5888" w:hanging="360"/>
      </w:pPr>
      <w:rPr>
        <w:lang w:val="en-US" w:eastAsia="en-US" w:bidi="ar-SA"/>
      </w:rPr>
    </w:lvl>
    <w:lvl w:ilvl="7" w:tplc="C9FAF77A">
      <w:numFmt w:val="bullet"/>
      <w:lvlText w:val="•"/>
      <w:lvlJc w:val="left"/>
      <w:pPr>
        <w:ind w:left="6826" w:hanging="360"/>
      </w:pPr>
      <w:rPr>
        <w:lang w:val="en-US" w:eastAsia="en-US" w:bidi="ar-SA"/>
      </w:rPr>
    </w:lvl>
    <w:lvl w:ilvl="8" w:tplc="8630737C">
      <w:numFmt w:val="bullet"/>
      <w:lvlText w:val="•"/>
      <w:lvlJc w:val="left"/>
      <w:pPr>
        <w:ind w:left="7764" w:hanging="360"/>
      </w:pPr>
      <w:rPr>
        <w:lang w:val="en-US" w:eastAsia="en-US" w:bidi="ar-SA"/>
      </w:rPr>
    </w:lvl>
  </w:abstractNum>
  <w:abstractNum w:abstractNumId="3" w15:restartNumberingAfterBreak="0">
    <w:nsid w:val="15B02526"/>
    <w:multiLevelType w:val="hybridMultilevel"/>
    <w:tmpl w:val="7C46E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1114D"/>
    <w:multiLevelType w:val="hybridMultilevel"/>
    <w:tmpl w:val="C7848F96"/>
    <w:lvl w:ilvl="0" w:tplc="F0E05494">
      <w:start w:val="1"/>
      <w:numFmt w:val="lowerLetter"/>
      <w:lvlText w:val="(%1)"/>
      <w:lvlJc w:val="left"/>
      <w:pPr>
        <w:ind w:left="840" w:hanging="660"/>
      </w:pPr>
      <w:rPr>
        <w:rFonts w:ascii="Carlito" w:eastAsia="Carlito" w:hAnsi="Carlito" w:cs="Carlito" w:hint="default"/>
        <w:spacing w:val="-1"/>
        <w:w w:val="100"/>
        <w:sz w:val="22"/>
        <w:szCs w:val="22"/>
        <w:lang w:val="en-US" w:eastAsia="en-US" w:bidi="ar-SA"/>
      </w:rPr>
    </w:lvl>
    <w:lvl w:ilvl="1" w:tplc="1F50C70C">
      <w:numFmt w:val="bullet"/>
      <w:lvlText w:val="•"/>
      <w:lvlJc w:val="left"/>
      <w:pPr>
        <w:ind w:left="1560" w:hanging="360"/>
      </w:pPr>
      <w:rPr>
        <w:rFonts w:ascii="Carlito" w:eastAsia="Carlito" w:hAnsi="Carlito" w:cs="Carlito" w:hint="default"/>
        <w:w w:val="100"/>
        <w:sz w:val="22"/>
        <w:szCs w:val="22"/>
        <w:lang w:val="en-US" w:eastAsia="en-US" w:bidi="ar-SA"/>
      </w:rPr>
    </w:lvl>
    <w:lvl w:ilvl="2" w:tplc="92DA33F8">
      <w:numFmt w:val="bullet"/>
      <w:lvlText w:val="•"/>
      <w:lvlJc w:val="left"/>
      <w:pPr>
        <w:ind w:left="2457" w:hanging="360"/>
      </w:pPr>
      <w:rPr>
        <w:lang w:val="en-US" w:eastAsia="en-US" w:bidi="ar-SA"/>
      </w:rPr>
    </w:lvl>
    <w:lvl w:ilvl="3" w:tplc="2F204774">
      <w:numFmt w:val="bullet"/>
      <w:lvlText w:val="•"/>
      <w:lvlJc w:val="left"/>
      <w:pPr>
        <w:ind w:left="3355" w:hanging="360"/>
      </w:pPr>
      <w:rPr>
        <w:lang w:val="en-US" w:eastAsia="en-US" w:bidi="ar-SA"/>
      </w:rPr>
    </w:lvl>
    <w:lvl w:ilvl="4" w:tplc="C1D0DC78">
      <w:numFmt w:val="bullet"/>
      <w:lvlText w:val="•"/>
      <w:lvlJc w:val="left"/>
      <w:pPr>
        <w:ind w:left="4253" w:hanging="360"/>
      </w:pPr>
      <w:rPr>
        <w:lang w:val="en-US" w:eastAsia="en-US" w:bidi="ar-SA"/>
      </w:rPr>
    </w:lvl>
    <w:lvl w:ilvl="5" w:tplc="707E1C3A">
      <w:numFmt w:val="bullet"/>
      <w:lvlText w:val="•"/>
      <w:lvlJc w:val="left"/>
      <w:pPr>
        <w:ind w:left="5151" w:hanging="360"/>
      </w:pPr>
      <w:rPr>
        <w:lang w:val="en-US" w:eastAsia="en-US" w:bidi="ar-SA"/>
      </w:rPr>
    </w:lvl>
    <w:lvl w:ilvl="6" w:tplc="1C2AEDBA">
      <w:numFmt w:val="bullet"/>
      <w:lvlText w:val="•"/>
      <w:lvlJc w:val="left"/>
      <w:pPr>
        <w:ind w:left="6048" w:hanging="360"/>
      </w:pPr>
      <w:rPr>
        <w:lang w:val="en-US" w:eastAsia="en-US" w:bidi="ar-SA"/>
      </w:rPr>
    </w:lvl>
    <w:lvl w:ilvl="7" w:tplc="885EF6F6">
      <w:numFmt w:val="bullet"/>
      <w:lvlText w:val="•"/>
      <w:lvlJc w:val="left"/>
      <w:pPr>
        <w:ind w:left="6946" w:hanging="360"/>
      </w:pPr>
      <w:rPr>
        <w:lang w:val="en-US" w:eastAsia="en-US" w:bidi="ar-SA"/>
      </w:rPr>
    </w:lvl>
    <w:lvl w:ilvl="8" w:tplc="D7DE0B88">
      <w:numFmt w:val="bullet"/>
      <w:lvlText w:val="•"/>
      <w:lvlJc w:val="left"/>
      <w:pPr>
        <w:ind w:left="7844" w:hanging="360"/>
      </w:pPr>
      <w:rPr>
        <w:lang w:val="en-US" w:eastAsia="en-US" w:bidi="ar-SA"/>
      </w:rPr>
    </w:lvl>
  </w:abstractNum>
  <w:abstractNum w:abstractNumId="5" w15:restartNumberingAfterBreak="0">
    <w:nsid w:val="27D60338"/>
    <w:multiLevelType w:val="hybridMultilevel"/>
    <w:tmpl w:val="0A000184"/>
    <w:lvl w:ilvl="0" w:tplc="897AB44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A04DE"/>
    <w:multiLevelType w:val="hybridMultilevel"/>
    <w:tmpl w:val="B6489C6E"/>
    <w:lvl w:ilvl="0" w:tplc="6F64D3E6">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7" w15:restartNumberingAfterBreak="0">
    <w:nsid w:val="38525AA0"/>
    <w:multiLevelType w:val="multilevel"/>
    <w:tmpl w:val="E4BC92DC"/>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3BD64BB5"/>
    <w:multiLevelType w:val="hybridMultilevel"/>
    <w:tmpl w:val="3F5E7A0C"/>
    <w:lvl w:ilvl="0" w:tplc="B0CCF052">
      <w:start w:val="1"/>
      <w:numFmt w:val="lowerLetter"/>
      <w:lvlText w:val="(%1)"/>
      <w:lvlJc w:val="left"/>
      <w:pPr>
        <w:ind w:left="840" w:hanging="660"/>
      </w:pPr>
      <w:rPr>
        <w:rFonts w:ascii="Carlito" w:eastAsia="Carlito" w:hAnsi="Carlito" w:cs="Carlito" w:hint="default"/>
        <w:spacing w:val="-1"/>
        <w:w w:val="100"/>
        <w:sz w:val="22"/>
        <w:szCs w:val="22"/>
        <w:lang w:val="en-US" w:eastAsia="en-US" w:bidi="ar-SA"/>
      </w:rPr>
    </w:lvl>
    <w:lvl w:ilvl="1" w:tplc="3AE4C09A">
      <w:start w:val="1"/>
      <w:numFmt w:val="lowerRoman"/>
      <w:lvlText w:val="%2)"/>
      <w:lvlJc w:val="left"/>
      <w:pPr>
        <w:ind w:left="1200" w:hanging="360"/>
      </w:pPr>
      <w:rPr>
        <w:rFonts w:ascii="Carlito" w:eastAsia="Carlito" w:hAnsi="Carlito" w:cs="Carlito" w:hint="default"/>
        <w:spacing w:val="-1"/>
        <w:w w:val="100"/>
        <w:sz w:val="22"/>
        <w:szCs w:val="22"/>
        <w:lang w:val="en-US" w:eastAsia="en-US" w:bidi="ar-SA"/>
      </w:rPr>
    </w:lvl>
    <w:lvl w:ilvl="2" w:tplc="8D020E04">
      <w:numFmt w:val="bullet"/>
      <w:lvlText w:val="•"/>
      <w:lvlJc w:val="left"/>
      <w:pPr>
        <w:ind w:left="2137" w:hanging="360"/>
      </w:pPr>
      <w:rPr>
        <w:lang w:val="en-US" w:eastAsia="en-US" w:bidi="ar-SA"/>
      </w:rPr>
    </w:lvl>
    <w:lvl w:ilvl="3" w:tplc="215AECEE">
      <w:numFmt w:val="bullet"/>
      <w:lvlText w:val="•"/>
      <w:lvlJc w:val="left"/>
      <w:pPr>
        <w:ind w:left="3075" w:hanging="360"/>
      </w:pPr>
      <w:rPr>
        <w:lang w:val="en-US" w:eastAsia="en-US" w:bidi="ar-SA"/>
      </w:rPr>
    </w:lvl>
    <w:lvl w:ilvl="4" w:tplc="F084A5CC">
      <w:numFmt w:val="bullet"/>
      <w:lvlText w:val="•"/>
      <w:lvlJc w:val="left"/>
      <w:pPr>
        <w:ind w:left="4013" w:hanging="360"/>
      </w:pPr>
      <w:rPr>
        <w:lang w:val="en-US" w:eastAsia="en-US" w:bidi="ar-SA"/>
      </w:rPr>
    </w:lvl>
    <w:lvl w:ilvl="5" w:tplc="F2A08CA2">
      <w:numFmt w:val="bullet"/>
      <w:lvlText w:val="•"/>
      <w:lvlJc w:val="left"/>
      <w:pPr>
        <w:ind w:left="4951" w:hanging="360"/>
      </w:pPr>
      <w:rPr>
        <w:lang w:val="en-US" w:eastAsia="en-US" w:bidi="ar-SA"/>
      </w:rPr>
    </w:lvl>
    <w:lvl w:ilvl="6" w:tplc="8E9EF0D8">
      <w:numFmt w:val="bullet"/>
      <w:lvlText w:val="•"/>
      <w:lvlJc w:val="left"/>
      <w:pPr>
        <w:ind w:left="5888" w:hanging="360"/>
      </w:pPr>
      <w:rPr>
        <w:lang w:val="en-US" w:eastAsia="en-US" w:bidi="ar-SA"/>
      </w:rPr>
    </w:lvl>
    <w:lvl w:ilvl="7" w:tplc="3CBA19B4">
      <w:numFmt w:val="bullet"/>
      <w:lvlText w:val="•"/>
      <w:lvlJc w:val="left"/>
      <w:pPr>
        <w:ind w:left="6826" w:hanging="360"/>
      </w:pPr>
      <w:rPr>
        <w:lang w:val="en-US" w:eastAsia="en-US" w:bidi="ar-SA"/>
      </w:rPr>
    </w:lvl>
    <w:lvl w:ilvl="8" w:tplc="8174CDB2">
      <w:numFmt w:val="bullet"/>
      <w:lvlText w:val="•"/>
      <w:lvlJc w:val="left"/>
      <w:pPr>
        <w:ind w:left="7764" w:hanging="360"/>
      </w:pPr>
      <w:rPr>
        <w:lang w:val="en-US" w:eastAsia="en-US" w:bidi="ar-SA"/>
      </w:rPr>
    </w:lvl>
  </w:abstractNum>
  <w:abstractNum w:abstractNumId="9" w15:restartNumberingAfterBreak="0">
    <w:nsid w:val="48B34960"/>
    <w:multiLevelType w:val="hybridMultilevel"/>
    <w:tmpl w:val="40BA8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C45E5"/>
    <w:multiLevelType w:val="hybridMultilevel"/>
    <w:tmpl w:val="2A5C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5263F"/>
    <w:multiLevelType w:val="hybridMultilevel"/>
    <w:tmpl w:val="A3FEB84C"/>
    <w:lvl w:ilvl="0" w:tplc="829E59AC">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2" w15:restartNumberingAfterBreak="0">
    <w:nsid w:val="529201C4"/>
    <w:multiLevelType w:val="hybridMultilevel"/>
    <w:tmpl w:val="AF8E8844"/>
    <w:lvl w:ilvl="0" w:tplc="2FCE82F2">
      <w:numFmt w:val="bullet"/>
      <w:lvlText w:val="•"/>
      <w:lvlJc w:val="left"/>
      <w:pPr>
        <w:ind w:left="881" w:hanging="365"/>
      </w:pPr>
      <w:rPr>
        <w:rFonts w:ascii="Carlito" w:eastAsia="Carlito" w:hAnsi="Carlito" w:cs="Carlito" w:hint="default"/>
        <w:w w:val="100"/>
        <w:sz w:val="22"/>
        <w:szCs w:val="22"/>
        <w:lang w:val="en-US" w:eastAsia="en-US" w:bidi="ar-SA"/>
      </w:rPr>
    </w:lvl>
    <w:lvl w:ilvl="1" w:tplc="E2A2E902">
      <w:numFmt w:val="bullet"/>
      <w:lvlText w:val="•"/>
      <w:lvlJc w:val="left"/>
      <w:pPr>
        <w:ind w:left="1756" w:hanging="365"/>
      </w:pPr>
      <w:rPr>
        <w:lang w:val="en-US" w:eastAsia="en-US" w:bidi="ar-SA"/>
      </w:rPr>
    </w:lvl>
    <w:lvl w:ilvl="2" w:tplc="9B1E6516">
      <w:numFmt w:val="bullet"/>
      <w:lvlText w:val="•"/>
      <w:lvlJc w:val="left"/>
      <w:pPr>
        <w:ind w:left="2632" w:hanging="365"/>
      </w:pPr>
      <w:rPr>
        <w:lang w:val="en-US" w:eastAsia="en-US" w:bidi="ar-SA"/>
      </w:rPr>
    </w:lvl>
    <w:lvl w:ilvl="3" w:tplc="53068C36">
      <w:numFmt w:val="bullet"/>
      <w:lvlText w:val="•"/>
      <w:lvlJc w:val="left"/>
      <w:pPr>
        <w:ind w:left="3508" w:hanging="365"/>
      </w:pPr>
      <w:rPr>
        <w:lang w:val="en-US" w:eastAsia="en-US" w:bidi="ar-SA"/>
      </w:rPr>
    </w:lvl>
    <w:lvl w:ilvl="4" w:tplc="994A16AA">
      <w:numFmt w:val="bullet"/>
      <w:lvlText w:val="•"/>
      <w:lvlJc w:val="left"/>
      <w:pPr>
        <w:ind w:left="4384" w:hanging="365"/>
      </w:pPr>
      <w:rPr>
        <w:lang w:val="en-US" w:eastAsia="en-US" w:bidi="ar-SA"/>
      </w:rPr>
    </w:lvl>
    <w:lvl w:ilvl="5" w:tplc="F01CF718">
      <w:numFmt w:val="bullet"/>
      <w:lvlText w:val="•"/>
      <w:lvlJc w:val="left"/>
      <w:pPr>
        <w:ind w:left="5260" w:hanging="365"/>
      </w:pPr>
      <w:rPr>
        <w:lang w:val="en-US" w:eastAsia="en-US" w:bidi="ar-SA"/>
      </w:rPr>
    </w:lvl>
    <w:lvl w:ilvl="6" w:tplc="E326CE06">
      <w:numFmt w:val="bullet"/>
      <w:lvlText w:val="•"/>
      <w:lvlJc w:val="left"/>
      <w:pPr>
        <w:ind w:left="6136" w:hanging="365"/>
      </w:pPr>
      <w:rPr>
        <w:lang w:val="en-US" w:eastAsia="en-US" w:bidi="ar-SA"/>
      </w:rPr>
    </w:lvl>
    <w:lvl w:ilvl="7" w:tplc="3230BF1C">
      <w:numFmt w:val="bullet"/>
      <w:lvlText w:val="•"/>
      <w:lvlJc w:val="left"/>
      <w:pPr>
        <w:ind w:left="7012" w:hanging="365"/>
      </w:pPr>
      <w:rPr>
        <w:lang w:val="en-US" w:eastAsia="en-US" w:bidi="ar-SA"/>
      </w:rPr>
    </w:lvl>
    <w:lvl w:ilvl="8" w:tplc="4D62F808">
      <w:numFmt w:val="bullet"/>
      <w:lvlText w:val="•"/>
      <w:lvlJc w:val="left"/>
      <w:pPr>
        <w:ind w:left="7888" w:hanging="365"/>
      </w:pPr>
      <w:rPr>
        <w:lang w:val="en-US" w:eastAsia="en-US" w:bidi="ar-SA"/>
      </w:rPr>
    </w:lvl>
  </w:abstractNum>
  <w:abstractNum w:abstractNumId="13" w15:restartNumberingAfterBreak="0">
    <w:nsid w:val="56682B14"/>
    <w:multiLevelType w:val="hybridMultilevel"/>
    <w:tmpl w:val="9CF85010"/>
    <w:lvl w:ilvl="0" w:tplc="E8B4EC66">
      <w:numFmt w:val="bullet"/>
      <w:lvlText w:val="•"/>
      <w:lvlJc w:val="left"/>
      <w:pPr>
        <w:ind w:left="881" w:hanging="365"/>
      </w:pPr>
      <w:rPr>
        <w:rFonts w:ascii="Carlito" w:eastAsia="Carlito" w:hAnsi="Carlito" w:cs="Carlito" w:hint="default"/>
        <w:w w:val="100"/>
        <w:sz w:val="22"/>
        <w:szCs w:val="22"/>
        <w:lang w:val="en-US" w:eastAsia="en-US" w:bidi="ar-SA"/>
      </w:rPr>
    </w:lvl>
    <w:lvl w:ilvl="1" w:tplc="B8D8A57A">
      <w:numFmt w:val="bullet"/>
      <w:lvlText w:val="•"/>
      <w:lvlJc w:val="left"/>
      <w:pPr>
        <w:ind w:left="1756" w:hanging="365"/>
      </w:pPr>
      <w:rPr>
        <w:lang w:val="en-US" w:eastAsia="en-US" w:bidi="ar-SA"/>
      </w:rPr>
    </w:lvl>
    <w:lvl w:ilvl="2" w:tplc="AA8403D8">
      <w:numFmt w:val="bullet"/>
      <w:lvlText w:val="•"/>
      <w:lvlJc w:val="left"/>
      <w:pPr>
        <w:ind w:left="2632" w:hanging="365"/>
      </w:pPr>
      <w:rPr>
        <w:lang w:val="en-US" w:eastAsia="en-US" w:bidi="ar-SA"/>
      </w:rPr>
    </w:lvl>
    <w:lvl w:ilvl="3" w:tplc="AE32646C">
      <w:numFmt w:val="bullet"/>
      <w:lvlText w:val="•"/>
      <w:lvlJc w:val="left"/>
      <w:pPr>
        <w:ind w:left="3508" w:hanging="365"/>
      </w:pPr>
      <w:rPr>
        <w:lang w:val="en-US" w:eastAsia="en-US" w:bidi="ar-SA"/>
      </w:rPr>
    </w:lvl>
    <w:lvl w:ilvl="4" w:tplc="0A4EAC60">
      <w:numFmt w:val="bullet"/>
      <w:lvlText w:val="•"/>
      <w:lvlJc w:val="left"/>
      <w:pPr>
        <w:ind w:left="4384" w:hanging="365"/>
      </w:pPr>
      <w:rPr>
        <w:lang w:val="en-US" w:eastAsia="en-US" w:bidi="ar-SA"/>
      </w:rPr>
    </w:lvl>
    <w:lvl w:ilvl="5" w:tplc="6882DB8A">
      <w:numFmt w:val="bullet"/>
      <w:lvlText w:val="•"/>
      <w:lvlJc w:val="left"/>
      <w:pPr>
        <w:ind w:left="5260" w:hanging="365"/>
      </w:pPr>
      <w:rPr>
        <w:lang w:val="en-US" w:eastAsia="en-US" w:bidi="ar-SA"/>
      </w:rPr>
    </w:lvl>
    <w:lvl w:ilvl="6" w:tplc="D7D834DC">
      <w:numFmt w:val="bullet"/>
      <w:lvlText w:val="•"/>
      <w:lvlJc w:val="left"/>
      <w:pPr>
        <w:ind w:left="6136" w:hanging="365"/>
      </w:pPr>
      <w:rPr>
        <w:lang w:val="en-US" w:eastAsia="en-US" w:bidi="ar-SA"/>
      </w:rPr>
    </w:lvl>
    <w:lvl w:ilvl="7" w:tplc="24FAE5CA">
      <w:numFmt w:val="bullet"/>
      <w:lvlText w:val="•"/>
      <w:lvlJc w:val="left"/>
      <w:pPr>
        <w:ind w:left="7012" w:hanging="365"/>
      </w:pPr>
      <w:rPr>
        <w:lang w:val="en-US" w:eastAsia="en-US" w:bidi="ar-SA"/>
      </w:rPr>
    </w:lvl>
    <w:lvl w:ilvl="8" w:tplc="21006492">
      <w:numFmt w:val="bullet"/>
      <w:lvlText w:val="•"/>
      <w:lvlJc w:val="left"/>
      <w:pPr>
        <w:ind w:left="7888" w:hanging="365"/>
      </w:pPr>
      <w:rPr>
        <w:lang w:val="en-US" w:eastAsia="en-US" w:bidi="ar-SA"/>
      </w:rPr>
    </w:lvl>
  </w:abstractNum>
  <w:abstractNum w:abstractNumId="14" w15:restartNumberingAfterBreak="0">
    <w:nsid w:val="5D363CDE"/>
    <w:multiLevelType w:val="hybridMultilevel"/>
    <w:tmpl w:val="9328D970"/>
    <w:lvl w:ilvl="0" w:tplc="3A263A0E">
      <w:start w:val="1"/>
      <w:numFmt w:val="lowerLetter"/>
      <w:lvlText w:val="(%1)"/>
      <w:lvlJc w:val="left"/>
      <w:pPr>
        <w:ind w:left="840" w:hanging="660"/>
      </w:pPr>
      <w:rPr>
        <w:rFonts w:ascii="Carlito" w:eastAsia="Carlito" w:hAnsi="Carlito" w:cs="Carlito" w:hint="default"/>
        <w:spacing w:val="-1"/>
        <w:w w:val="100"/>
        <w:sz w:val="22"/>
        <w:szCs w:val="22"/>
        <w:lang w:val="en-US" w:eastAsia="en-US" w:bidi="ar-SA"/>
      </w:rPr>
    </w:lvl>
    <w:lvl w:ilvl="1" w:tplc="BBAAE632">
      <w:numFmt w:val="bullet"/>
      <w:lvlText w:val="•"/>
      <w:lvlJc w:val="left"/>
      <w:pPr>
        <w:ind w:left="1720" w:hanging="660"/>
      </w:pPr>
      <w:rPr>
        <w:lang w:val="en-US" w:eastAsia="en-US" w:bidi="ar-SA"/>
      </w:rPr>
    </w:lvl>
    <w:lvl w:ilvl="2" w:tplc="AC3ACFCA">
      <w:numFmt w:val="bullet"/>
      <w:lvlText w:val="•"/>
      <w:lvlJc w:val="left"/>
      <w:pPr>
        <w:ind w:left="2600" w:hanging="660"/>
      </w:pPr>
      <w:rPr>
        <w:lang w:val="en-US" w:eastAsia="en-US" w:bidi="ar-SA"/>
      </w:rPr>
    </w:lvl>
    <w:lvl w:ilvl="3" w:tplc="1794F74E">
      <w:numFmt w:val="bullet"/>
      <w:lvlText w:val="•"/>
      <w:lvlJc w:val="left"/>
      <w:pPr>
        <w:ind w:left="3480" w:hanging="660"/>
      </w:pPr>
      <w:rPr>
        <w:lang w:val="en-US" w:eastAsia="en-US" w:bidi="ar-SA"/>
      </w:rPr>
    </w:lvl>
    <w:lvl w:ilvl="4" w:tplc="319A3FAE">
      <w:numFmt w:val="bullet"/>
      <w:lvlText w:val="•"/>
      <w:lvlJc w:val="left"/>
      <w:pPr>
        <w:ind w:left="4360" w:hanging="660"/>
      </w:pPr>
      <w:rPr>
        <w:lang w:val="en-US" w:eastAsia="en-US" w:bidi="ar-SA"/>
      </w:rPr>
    </w:lvl>
    <w:lvl w:ilvl="5" w:tplc="41F6E804">
      <w:numFmt w:val="bullet"/>
      <w:lvlText w:val="•"/>
      <w:lvlJc w:val="left"/>
      <w:pPr>
        <w:ind w:left="5240" w:hanging="660"/>
      </w:pPr>
      <w:rPr>
        <w:lang w:val="en-US" w:eastAsia="en-US" w:bidi="ar-SA"/>
      </w:rPr>
    </w:lvl>
    <w:lvl w:ilvl="6" w:tplc="9E34B440">
      <w:numFmt w:val="bullet"/>
      <w:lvlText w:val="•"/>
      <w:lvlJc w:val="left"/>
      <w:pPr>
        <w:ind w:left="6120" w:hanging="660"/>
      </w:pPr>
      <w:rPr>
        <w:lang w:val="en-US" w:eastAsia="en-US" w:bidi="ar-SA"/>
      </w:rPr>
    </w:lvl>
    <w:lvl w:ilvl="7" w:tplc="8EFCE702">
      <w:numFmt w:val="bullet"/>
      <w:lvlText w:val="•"/>
      <w:lvlJc w:val="left"/>
      <w:pPr>
        <w:ind w:left="7000" w:hanging="660"/>
      </w:pPr>
      <w:rPr>
        <w:lang w:val="en-US" w:eastAsia="en-US" w:bidi="ar-SA"/>
      </w:rPr>
    </w:lvl>
    <w:lvl w:ilvl="8" w:tplc="CB52996A">
      <w:numFmt w:val="bullet"/>
      <w:lvlText w:val="•"/>
      <w:lvlJc w:val="left"/>
      <w:pPr>
        <w:ind w:left="7880" w:hanging="660"/>
      </w:pPr>
      <w:rPr>
        <w:lang w:val="en-US" w:eastAsia="en-US" w:bidi="ar-SA"/>
      </w:rPr>
    </w:lvl>
  </w:abstractNum>
  <w:abstractNum w:abstractNumId="15" w15:restartNumberingAfterBreak="0">
    <w:nsid w:val="5F5D2B2F"/>
    <w:multiLevelType w:val="hybridMultilevel"/>
    <w:tmpl w:val="C7DE2B50"/>
    <w:lvl w:ilvl="0" w:tplc="FAAC1C42">
      <w:start w:val="1"/>
      <w:numFmt w:val="decimal"/>
      <w:lvlText w:val="%1."/>
      <w:lvlJc w:val="left"/>
      <w:pPr>
        <w:ind w:left="821" w:hanging="341"/>
      </w:pPr>
      <w:rPr>
        <w:rFonts w:ascii="Carlito" w:eastAsia="Carlito" w:hAnsi="Carlito" w:cs="Carlito" w:hint="default"/>
        <w:b/>
        <w:bCs/>
        <w:w w:val="100"/>
        <w:sz w:val="22"/>
        <w:szCs w:val="22"/>
        <w:lang w:val="en-US" w:eastAsia="en-US" w:bidi="ar-SA"/>
      </w:rPr>
    </w:lvl>
    <w:lvl w:ilvl="1" w:tplc="68F87396">
      <w:numFmt w:val="bullet"/>
      <w:lvlText w:val="•"/>
      <w:lvlJc w:val="left"/>
      <w:pPr>
        <w:ind w:left="1702" w:hanging="341"/>
      </w:pPr>
      <w:rPr>
        <w:lang w:val="en-US" w:eastAsia="en-US" w:bidi="ar-SA"/>
      </w:rPr>
    </w:lvl>
    <w:lvl w:ilvl="2" w:tplc="CDA6D810">
      <w:numFmt w:val="bullet"/>
      <w:lvlText w:val="•"/>
      <w:lvlJc w:val="left"/>
      <w:pPr>
        <w:ind w:left="2584" w:hanging="341"/>
      </w:pPr>
      <w:rPr>
        <w:lang w:val="en-US" w:eastAsia="en-US" w:bidi="ar-SA"/>
      </w:rPr>
    </w:lvl>
    <w:lvl w:ilvl="3" w:tplc="7E8A107A">
      <w:numFmt w:val="bullet"/>
      <w:lvlText w:val="•"/>
      <w:lvlJc w:val="left"/>
      <w:pPr>
        <w:ind w:left="3466" w:hanging="341"/>
      </w:pPr>
      <w:rPr>
        <w:lang w:val="en-US" w:eastAsia="en-US" w:bidi="ar-SA"/>
      </w:rPr>
    </w:lvl>
    <w:lvl w:ilvl="4" w:tplc="95B02320">
      <w:numFmt w:val="bullet"/>
      <w:lvlText w:val="•"/>
      <w:lvlJc w:val="left"/>
      <w:pPr>
        <w:ind w:left="4348" w:hanging="341"/>
      </w:pPr>
      <w:rPr>
        <w:lang w:val="en-US" w:eastAsia="en-US" w:bidi="ar-SA"/>
      </w:rPr>
    </w:lvl>
    <w:lvl w:ilvl="5" w:tplc="F45626F4">
      <w:numFmt w:val="bullet"/>
      <w:lvlText w:val="•"/>
      <w:lvlJc w:val="left"/>
      <w:pPr>
        <w:ind w:left="5230" w:hanging="341"/>
      </w:pPr>
      <w:rPr>
        <w:lang w:val="en-US" w:eastAsia="en-US" w:bidi="ar-SA"/>
      </w:rPr>
    </w:lvl>
    <w:lvl w:ilvl="6" w:tplc="CFA45F24">
      <w:numFmt w:val="bullet"/>
      <w:lvlText w:val="•"/>
      <w:lvlJc w:val="left"/>
      <w:pPr>
        <w:ind w:left="6112" w:hanging="341"/>
      </w:pPr>
      <w:rPr>
        <w:lang w:val="en-US" w:eastAsia="en-US" w:bidi="ar-SA"/>
      </w:rPr>
    </w:lvl>
    <w:lvl w:ilvl="7" w:tplc="4DAE8B36">
      <w:numFmt w:val="bullet"/>
      <w:lvlText w:val="•"/>
      <w:lvlJc w:val="left"/>
      <w:pPr>
        <w:ind w:left="6994" w:hanging="341"/>
      </w:pPr>
      <w:rPr>
        <w:lang w:val="en-US" w:eastAsia="en-US" w:bidi="ar-SA"/>
      </w:rPr>
    </w:lvl>
    <w:lvl w:ilvl="8" w:tplc="26968E3C">
      <w:numFmt w:val="bullet"/>
      <w:lvlText w:val="•"/>
      <w:lvlJc w:val="left"/>
      <w:pPr>
        <w:ind w:left="7876" w:hanging="341"/>
      </w:pPr>
      <w:rPr>
        <w:lang w:val="en-US" w:eastAsia="en-US" w:bidi="ar-SA"/>
      </w:rPr>
    </w:lvl>
  </w:abstractNum>
  <w:abstractNum w:abstractNumId="16" w15:restartNumberingAfterBreak="0">
    <w:nsid w:val="673C3F15"/>
    <w:multiLevelType w:val="hybridMultilevel"/>
    <w:tmpl w:val="A6CC4C92"/>
    <w:lvl w:ilvl="0" w:tplc="5AE0A44C">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7" w15:restartNumberingAfterBreak="0">
    <w:nsid w:val="6A6F799C"/>
    <w:multiLevelType w:val="hybridMultilevel"/>
    <w:tmpl w:val="3732EC4C"/>
    <w:lvl w:ilvl="0" w:tplc="CFB4CD5C">
      <w:numFmt w:val="bullet"/>
      <w:lvlText w:val="•"/>
      <w:lvlJc w:val="left"/>
      <w:pPr>
        <w:ind w:left="120" w:hanging="159"/>
      </w:pPr>
      <w:rPr>
        <w:rFonts w:ascii="Carlito" w:eastAsia="Carlito" w:hAnsi="Carlito" w:cs="Carlito" w:hint="default"/>
        <w:w w:val="100"/>
        <w:sz w:val="22"/>
        <w:szCs w:val="22"/>
        <w:lang w:val="en-US" w:eastAsia="en-US" w:bidi="ar-SA"/>
      </w:rPr>
    </w:lvl>
    <w:lvl w:ilvl="1" w:tplc="E542D362">
      <w:numFmt w:val="bullet"/>
      <w:lvlText w:val="•"/>
      <w:lvlJc w:val="left"/>
      <w:pPr>
        <w:ind w:left="840" w:hanging="360"/>
      </w:pPr>
      <w:rPr>
        <w:rFonts w:ascii="Carlito" w:eastAsia="Carlito" w:hAnsi="Carlito" w:cs="Carlito" w:hint="default"/>
        <w:w w:val="100"/>
        <w:sz w:val="22"/>
        <w:szCs w:val="22"/>
        <w:lang w:val="en-US" w:eastAsia="en-US" w:bidi="ar-SA"/>
      </w:rPr>
    </w:lvl>
    <w:lvl w:ilvl="2" w:tplc="EE083DA0">
      <w:numFmt w:val="bullet"/>
      <w:lvlText w:val="•"/>
      <w:lvlJc w:val="left"/>
      <w:pPr>
        <w:ind w:left="1817" w:hanging="360"/>
      </w:pPr>
      <w:rPr>
        <w:lang w:val="en-US" w:eastAsia="en-US" w:bidi="ar-SA"/>
      </w:rPr>
    </w:lvl>
    <w:lvl w:ilvl="3" w:tplc="956CDB0E">
      <w:numFmt w:val="bullet"/>
      <w:lvlText w:val="•"/>
      <w:lvlJc w:val="left"/>
      <w:pPr>
        <w:ind w:left="2795" w:hanging="360"/>
      </w:pPr>
      <w:rPr>
        <w:lang w:val="en-US" w:eastAsia="en-US" w:bidi="ar-SA"/>
      </w:rPr>
    </w:lvl>
    <w:lvl w:ilvl="4" w:tplc="4A980DCE">
      <w:numFmt w:val="bullet"/>
      <w:lvlText w:val="•"/>
      <w:lvlJc w:val="left"/>
      <w:pPr>
        <w:ind w:left="3773" w:hanging="360"/>
      </w:pPr>
      <w:rPr>
        <w:lang w:val="en-US" w:eastAsia="en-US" w:bidi="ar-SA"/>
      </w:rPr>
    </w:lvl>
    <w:lvl w:ilvl="5" w:tplc="137A6F1E">
      <w:numFmt w:val="bullet"/>
      <w:lvlText w:val="•"/>
      <w:lvlJc w:val="left"/>
      <w:pPr>
        <w:ind w:left="4751" w:hanging="360"/>
      </w:pPr>
      <w:rPr>
        <w:lang w:val="en-US" w:eastAsia="en-US" w:bidi="ar-SA"/>
      </w:rPr>
    </w:lvl>
    <w:lvl w:ilvl="6" w:tplc="3C947A44">
      <w:numFmt w:val="bullet"/>
      <w:lvlText w:val="•"/>
      <w:lvlJc w:val="left"/>
      <w:pPr>
        <w:ind w:left="5728" w:hanging="360"/>
      </w:pPr>
      <w:rPr>
        <w:lang w:val="en-US" w:eastAsia="en-US" w:bidi="ar-SA"/>
      </w:rPr>
    </w:lvl>
    <w:lvl w:ilvl="7" w:tplc="0E66AAF0">
      <w:numFmt w:val="bullet"/>
      <w:lvlText w:val="•"/>
      <w:lvlJc w:val="left"/>
      <w:pPr>
        <w:ind w:left="6706" w:hanging="360"/>
      </w:pPr>
      <w:rPr>
        <w:lang w:val="en-US" w:eastAsia="en-US" w:bidi="ar-SA"/>
      </w:rPr>
    </w:lvl>
    <w:lvl w:ilvl="8" w:tplc="3B7A2CA2">
      <w:numFmt w:val="bullet"/>
      <w:lvlText w:val="•"/>
      <w:lvlJc w:val="left"/>
      <w:pPr>
        <w:ind w:left="7684" w:hanging="360"/>
      </w:pPr>
      <w:rPr>
        <w:lang w:val="en-US" w:eastAsia="en-US" w:bidi="ar-SA"/>
      </w:rPr>
    </w:lvl>
  </w:abstractNum>
  <w:abstractNum w:abstractNumId="18" w15:restartNumberingAfterBreak="0">
    <w:nsid w:val="714A727D"/>
    <w:multiLevelType w:val="hybridMultilevel"/>
    <w:tmpl w:val="1284C722"/>
    <w:lvl w:ilvl="0" w:tplc="A7E817B0">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9" w15:restartNumberingAfterBreak="0">
    <w:nsid w:val="76614A92"/>
    <w:multiLevelType w:val="hybridMultilevel"/>
    <w:tmpl w:val="67FA6B1A"/>
    <w:lvl w:ilvl="0" w:tplc="38602930">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0" w15:restartNumberingAfterBreak="0">
    <w:nsid w:val="78FB02BD"/>
    <w:multiLevelType w:val="hybridMultilevel"/>
    <w:tmpl w:val="8DC0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60F27"/>
    <w:multiLevelType w:val="hybridMultilevel"/>
    <w:tmpl w:val="18805756"/>
    <w:lvl w:ilvl="0" w:tplc="EDF6ABBA">
      <w:numFmt w:val="bullet"/>
      <w:lvlText w:val="•"/>
      <w:lvlJc w:val="left"/>
      <w:pPr>
        <w:ind w:left="1301" w:hanging="401"/>
      </w:pPr>
      <w:rPr>
        <w:rFonts w:ascii="Carlito" w:eastAsia="Carlito" w:hAnsi="Carlito" w:cs="Carlito" w:hint="default"/>
        <w:w w:val="100"/>
        <w:sz w:val="22"/>
        <w:szCs w:val="22"/>
        <w:lang w:val="en-US" w:eastAsia="en-US" w:bidi="ar-SA"/>
      </w:rPr>
    </w:lvl>
    <w:lvl w:ilvl="1" w:tplc="840A06F8">
      <w:numFmt w:val="bullet"/>
      <w:lvlText w:val="•"/>
      <w:lvlJc w:val="left"/>
      <w:pPr>
        <w:ind w:left="2134" w:hanging="401"/>
      </w:pPr>
      <w:rPr>
        <w:lang w:val="en-US" w:eastAsia="en-US" w:bidi="ar-SA"/>
      </w:rPr>
    </w:lvl>
    <w:lvl w:ilvl="2" w:tplc="9818528A">
      <w:numFmt w:val="bullet"/>
      <w:lvlText w:val="•"/>
      <w:lvlJc w:val="left"/>
      <w:pPr>
        <w:ind w:left="2968" w:hanging="401"/>
      </w:pPr>
      <w:rPr>
        <w:lang w:val="en-US" w:eastAsia="en-US" w:bidi="ar-SA"/>
      </w:rPr>
    </w:lvl>
    <w:lvl w:ilvl="3" w:tplc="ED66F5C4">
      <w:numFmt w:val="bullet"/>
      <w:lvlText w:val="•"/>
      <w:lvlJc w:val="left"/>
      <w:pPr>
        <w:ind w:left="3802" w:hanging="401"/>
      </w:pPr>
      <w:rPr>
        <w:lang w:val="en-US" w:eastAsia="en-US" w:bidi="ar-SA"/>
      </w:rPr>
    </w:lvl>
    <w:lvl w:ilvl="4" w:tplc="FCB43318">
      <w:numFmt w:val="bullet"/>
      <w:lvlText w:val="•"/>
      <w:lvlJc w:val="left"/>
      <w:pPr>
        <w:ind w:left="4636" w:hanging="401"/>
      </w:pPr>
      <w:rPr>
        <w:lang w:val="en-US" w:eastAsia="en-US" w:bidi="ar-SA"/>
      </w:rPr>
    </w:lvl>
    <w:lvl w:ilvl="5" w:tplc="6CFC9BA8">
      <w:numFmt w:val="bullet"/>
      <w:lvlText w:val="•"/>
      <w:lvlJc w:val="left"/>
      <w:pPr>
        <w:ind w:left="5470" w:hanging="401"/>
      </w:pPr>
      <w:rPr>
        <w:lang w:val="en-US" w:eastAsia="en-US" w:bidi="ar-SA"/>
      </w:rPr>
    </w:lvl>
    <w:lvl w:ilvl="6" w:tplc="EB0CDF02">
      <w:numFmt w:val="bullet"/>
      <w:lvlText w:val="•"/>
      <w:lvlJc w:val="left"/>
      <w:pPr>
        <w:ind w:left="6304" w:hanging="401"/>
      </w:pPr>
      <w:rPr>
        <w:lang w:val="en-US" w:eastAsia="en-US" w:bidi="ar-SA"/>
      </w:rPr>
    </w:lvl>
    <w:lvl w:ilvl="7" w:tplc="0562D35E">
      <w:numFmt w:val="bullet"/>
      <w:lvlText w:val="•"/>
      <w:lvlJc w:val="left"/>
      <w:pPr>
        <w:ind w:left="7138" w:hanging="401"/>
      </w:pPr>
      <w:rPr>
        <w:lang w:val="en-US" w:eastAsia="en-US" w:bidi="ar-SA"/>
      </w:rPr>
    </w:lvl>
    <w:lvl w:ilvl="8" w:tplc="4AEA730E">
      <w:numFmt w:val="bullet"/>
      <w:lvlText w:val="•"/>
      <w:lvlJc w:val="left"/>
      <w:pPr>
        <w:ind w:left="7972" w:hanging="401"/>
      </w:pPr>
      <w:rPr>
        <w:lang w:val="en-US" w:eastAsia="en-US" w:bidi="ar-SA"/>
      </w:rPr>
    </w:lvl>
  </w:abstractNum>
  <w:num w:numId="1" w16cid:durableId="1971978322">
    <w:abstractNumId w:val="1"/>
  </w:num>
  <w:num w:numId="2" w16cid:durableId="1728408561">
    <w:abstractNumId w:val="15"/>
  </w:num>
  <w:num w:numId="3" w16cid:durableId="268397739">
    <w:abstractNumId w:val="15"/>
    <w:lvlOverride w:ilvl="0">
      <w:startOverride w:val="1"/>
    </w:lvlOverride>
    <w:lvlOverride w:ilvl="1"/>
    <w:lvlOverride w:ilvl="2"/>
    <w:lvlOverride w:ilvl="3"/>
    <w:lvlOverride w:ilvl="4"/>
    <w:lvlOverride w:ilvl="5"/>
    <w:lvlOverride w:ilvl="6"/>
    <w:lvlOverride w:ilvl="7"/>
    <w:lvlOverride w:ilvl="8"/>
  </w:num>
  <w:num w:numId="4" w16cid:durableId="944310555">
    <w:abstractNumId w:val="1"/>
  </w:num>
  <w:num w:numId="5" w16cid:durableId="291785548">
    <w:abstractNumId w:val="17"/>
  </w:num>
  <w:num w:numId="6" w16cid:durableId="931933764">
    <w:abstractNumId w:val="17"/>
  </w:num>
  <w:num w:numId="7" w16cid:durableId="411507670">
    <w:abstractNumId w:val="2"/>
  </w:num>
  <w:num w:numId="8" w16cid:durableId="450713196">
    <w:abstractNumId w:val="2"/>
    <w:lvlOverride w:ilvl="0">
      <w:startOverride w:val="1"/>
    </w:lvlOverride>
    <w:lvlOverride w:ilvl="1"/>
    <w:lvlOverride w:ilvl="2"/>
    <w:lvlOverride w:ilvl="3"/>
    <w:lvlOverride w:ilvl="4"/>
    <w:lvlOverride w:ilvl="5"/>
    <w:lvlOverride w:ilvl="6"/>
    <w:lvlOverride w:ilvl="7"/>
    <w:lvlOverride w:ilvl="8"/>
  </w:num>
  <w:num w:numId="9" w16cid:durableId="947930289">
    <w:abstractNumId w:val="0"/>
  </w:num>
  <w:num w:numId="10" w16cid:durableId="1604875338">
    <w:abstractNumId w:val="0"/>
  </w:num>
  <w:num w:numId="11" w16cid:durableId="5988365">
    <w:abstractNumId w:val="12"/>
  </w:num>
  <w:num w:numId="12" w16cid:durableId="361831552">
    <w:abstractNumId w:val="12"/>
  </w:num>
  <w:num w:numId="13" w16cid:durableId="1841387301">
    <w:abstractNumId w:val="13"/>
  </w:num>
  <w:num w:numId="14" w16cid:durableId="1964001352">
    <w:abstractNumId w:val="13"/>
  </w:num>
  <w:num w:numId="15" w16cid:durableId="82803885">
    <w:abstractNumId w:val="8"/>
  </w:num>
  <w:num w:numId="16" w16cid:durableId="8847404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534001517">
    <w:abstractNumId w:val="21"/>
  </w:num>
  <w:num w:numId="18" w16cid:durableId="366223807">
    <w:abstractNumId w:val="21"/>
  </w:num>
  <w:num w:numId="19" w16cid:durableId="1315522157">
    <w:abstractNumId w:val="14"/>
  </w:num>
  <w:num w:numId="20" w16cid:durableId="779495462">
    <w:abstractNumId w:val="14"/>
    <w:lvlOverride w:ilvl="0">
      <w:startOverride w:val="1"/>
    </w:lvlOverride>
    <w:lvlOverride w:ilvl="1"/>
    <w:lvlOverride w:ilvl="2"/>
    <w:lvlOverride w:ilvl="3"/>
    <w:lvlOverride w:ilvl="4"/>
    <w:lvlOverride w:ilvl="5"/>
    <w:lvlOverride w:ilvl="6"/>
    <w:lvlOverride w:ilvl="7"/>
    <w:lvlOverride w:ilvl="8"/>
  </w:num>
  <w:num w:numId="21" w16cid:durableId="1531988207">
    <w:abstractNumId w:val="4"/>
  </w:num>
  <w:num w:numId="22" w16cid:durableId="458183860">
    <w:abstractNumId w:val="4"/>
    <w:lvlOverride w:ilvl="0">
      <w:startOverride w:val="1"/>
    </w:lvlOverride>
    <w:lvlOverride w:ilvl="1"/>
    <w:lvlOverride w:ilvl="2"/>
    <w:lvlOverride w:ilvl="3"/>
    <w:lvlOverride w:ilvl="4"/>
    <w:lvlOverride w:ilvl="5"/>
    <w:lvlOverride w:ilvl="6"/>
    <w:lvlOverride w:ilvl="7"/>
    <w:lvlOverride w:ilvl="8"/>
  </w:num>
  <w:num w:numId="23" w16cid:durableId="328101197">
    <w:abstractNumId w:val="11"/>
  </w:num>
  <w:num w:numId="24" w16cid:durableId="99566894">
    <w:abstractNumId w:val="3"/>
  </w:num>
  <w:num w:numId="25" w16cid:durableId="193736491">
    <w:abstractNumId w:val="10"/>
  </w:num>
  <w:num w:numId="26" w16cid:durableId="228149932">
    <w:abstractNumId w:val="9"/>
  </w:num>
  <w:num w:numId="27" w16cid:durableId="734939351">
    <w:abstractNumId w:val="20"/>
  </w:num>
  <w:num w:numId="28" w16cid:durableId="911038468">
    <w:abstractNumId w:val="5"/>
  </w:num>
  <w:num w:numId="29" w16cid:durableId="1250624139">
    <w:abstractNumId w:val="7"/>
  </w:num>
  <w:num w:numId="30" w16cid:durableId="44528295">
    <w:abstractNumId w:val="18"/>
  </w:num>
  <w:num w:numId="31" w16cid:durableId="1462721544">
    <w:abstractNumId w:val="6"/>
  </w:num>
  <w:num w:numId="32" w16cid:durableId="553348372">
    <w:abstractNumId w:val="16"/>
  </w:num>
  <w:num w:numId="33" w16cid:durableId="1437099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1E"/>
    <w:rsid w:val="00011234"/>
    <w:rsid w:val="001014BD"/>
    <w:rsid w:val="00181FBE"/>
    <w:rsid w:val="00186B0F"/>
    <w:rsid w:val="001870DB"/>
    <w:rsid w:val="001C73FE"/>
    <w:rsid w:val="002172F2"/>
    <w:rsid w:val="00243352"/>
    <w:rsid w:val="002A40F9"/>
    <w:rsid w:val="002E5870"/>
    <w:rsid w:val="003346EB"/>
    <w:rsid w:val="003F51B1"/>
    <w:rsid w:val="003F5AEF"/>
    <w:rsid w:val="0057018B"/>
    <w:rsid w:val="00574DB9"/>
    <w:rsid w:val="00685CCC"/>
    <w:rsid w:val="0075279C"/>
    <w:rsid w:val="00833ABF"/>
    <w:rsid w:val="00841A64"/>
    <w:rsid w:val="008731AF"/>
    <w:rsid w:val="00986600"/>
    <w:rsid w:val="00A13273"/>
    <w:rsid w:val="00A421B0"/>
    <w:rsid w:val="00A61B67"/>
    <w:rsid w:val="00A747EA"/>
    <w:rsid w:val="00B9735A"/>
    <w:rsid w:val="00C30A21"/>
    <w:rsid w:val="00C51BC1"/>
    <w:rsid w:val="00C95593"/>
    <w:rsid w:val="00CD6D98"/>
    <w:rsid w:val="00D02B20"/>
    <w:rsid w:val="00D06221"/>
    <w:rsid w:val="00D43EE4"/>
    <w:rsid w:val="00E105F5"/>
    <w:rsid w:val="00F53DDF"/>
    <w:rsid w:val="00F67651"/>
    <w:rsid w:val="00F76A0C"/>
    <w:rsid w:val="00FA7589"/>
    <w:rsid w:val="00FB4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EA69"/>
  <w15:chartTrackingRefBased/>
  <w15:docId w15:val="{61FFE07D-F7A0-42A1-AE06-76594F59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1E"/>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C51BC1"/>
    <w:pPr>
      <w:ind w:left="120"/>
      <w:outlineLvl w:val="0"/>
    </w:pPr>
    <w:rPr>
      <w:b/>
      <w:bCs/>
    </w:rPr>
  </w:style>
  <w:style w:type="paragraph" w:styleId="Heading2">
    <w:name w:val="heading 2"/>
    <w:basedOn w:val="Normal"/>
    <w:next w:val="Normal"/>
    <w:link w:val="Heading2Char"/>
    <w:uiPriority w:val="9"/>
    <w:semiHidden/>
    <w:unhideWhenUsed/>
    <w:qFormat/>
    <w:rsid w:val="007527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431E"/>
  </w:style>
  <w:style w:type="character" w:customStyle="1" w:styleId="BodyTextChar">
    <w:name w:val="Body Text Char"/>
    <w:basedOn w:val="DefaultParagraphFont"/>
    <w:link w:val="BodyText"/>
    <w:uiPriority w:val="1"/>
    <w:rsid w:val="00FB431E"/>
    <w:rPr>
      <w:rFonts w:ascii="Carlito" w:eastAsia="Carlito" w:hAnsi="Carlito" w:cs="Carlito"/>
      <w:lang w:val="en-US"/>
    </w:rPr>
  </w:style>
  <w:style w:type="paragraph" w:customStyle="1" w:styleId="Default">
    <w:name w:val="Default"/>
    <w:rsid w:val="00FB431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B431E"/>
    <w:pPr>
      <w:tabs>
        <w:tab w:val="center" w:pos="4513"/>
        <w:tab w:val="right" w:pos="9026"/>
      </w:tabs>
    </w:pPr>
  </w:style>
  <w:style w:type="character" w:customStyle="1" w:styleId="HeaderChar">
    <w:name w:val="Header Char"/>
    <w:basedOn w:val="DefaultParagraphFont"/>
    <w:link w:val="Header"/>
    <w:uiPriority w:val="99"/>
    <w:rsid w:val="00FB431E"/>
    <w:rPr>
      <w:rFonts w:ascii="Carlito" w:eastAsia="Carlito" w:hAnsi="Carlito" w:cs="Carlito"/>
      <w:lang w:val="en-US"/>
    </w:rPr>
  </w:style>
  <w:style w:type="paragraph" w:styleId="Footer">
    <w:name w:val="footer"/>
    <w:basedOn w:val="Normal"/>
    <w:link w:val="FooterChar"/>
    <w:uiPriority w:val="99"/>
    <w:unhideWhenUsed/>
    <w:rsid w:val="00FB431E"/>
    <w:pPr>
      <w:tabs>
        <w:tab w:val="center" w:pos="4513"/>
        <w:tab w:val="right" w:pos="9026"/>
      </w:tabs>
    </w:pPr>
  </w:style>
  <w:style w:type="character" w:customStyle="1" w:styleId="FooterChar">
    <w:name w:val="Footer Char"/>
    <w:basedOn w:val="DefaultParagraphFont"/>
    <w:link w:val="Footer"/>
    <w:uiPriority w:val="99"/>
    <w:rsid w:val="00FB431E"/>
    <w:rPr>
      <w:rFonts w:ascii="Carlito" w:eastAsia="Carlito" w:hAnsi="Carlito" w:cs="Carlito"/>
      <w:lang w:val="en-US"/>
    </w:rPr>
  </w:style>
  <w:style w:type="character" w:customStyle="1" w:styleId="Heading1Char">
    <w:name w:val="Heading 1 Char"/>
    <w:basedOn w:val="DefaultParagraphFont"/>
    <w:link w:val="Heading1"/>
    <w:uiPriority w:val="9"/>
    <w:rsid w:val="00C51BC1"/>
    <w:rPr>
      <w:rFonts w:ascii="Carlito" w:eastAsia="Carlito" w:hAnsi="Carlito" w:cs="Carlito"/>
      <w:b/>
      <w:bCs/>
      <w:lang w:val="en-US"/>
    </w:rPr>
  </w:style>
  <w:style w:type="paragraph" w:styleId="Title">
    <w:name w:val="Title"/>
    <w:basedOn w:val="Normal"/>
    <w:link w:val="TitleChar"/>
    <w:uiPriority w:val="10"/>
    <w:qFormat/>
    <w:rsid w:val="00C51BC1"/>
    <w:pPr>
      <w:spacing w:before="20"/>
      <w:ind w:left="3007" w:right="3041"/>
      <w:jc w:val="center"/>
    </w:pPr>
    <w:rPr>
      <w:b/>
      <w:bCs/>
      <w:sz w:val="40"/>
      <w:szCs w:val="40"/>
    </w:rPr>
  </w:style>
  <w:style w:type="character" w:customStyle="1" w:styleId="TitleChar">
    <w:name w:val="Title Char"/>
    <w:basedOn w:val="DefaultParagraphFont"/>
    <w:link w:val="Title"/>
    <w:uiPriority w:val="10"/>
    <w:rsid w:val="00C51BC1"/>
    <w:rPr>
      <w:rFonts w:ascii="Carlito" w:eastAsia="Carlito" w:hAnsi="Carlito" w:cs="Carlito"/>
      <w:b/>
      <w:bCs/>
      <w:sz w:val="40"/>
      <w:szCs w:val="40"/>
      <w:lang w:val="en-US"/>
    </w:rPr>
  </w:style>
  <w:style w:type="paragraph" w:styleId="ListParagraph">
    <w:name w:val="List Paragraph"/>
    <w:basedOn w:val="Normal"/>
    <w:uiPriority w:val="1"/>
    <w:qFormat/>
    <w:rsid w:val="00C51BC1"/>
    <w:pPr>
      <w:ind w:left="840" w:hanging="361"/>
    </w:pPr>
  </w:style>
  <w:style w:type="paragraph" w:customStyle="1" w:styleId="TableParagraph">
    <w:name w:val="Table Paragraph"/>
    <w:basedOn w:val="Normal"/>
    <w:uiPriority w:val="1"/>
    <w:qFormat/>
    <w:rsid w:val="00C51BC1"/>
    <w:pPr>
      <w:spacing w:line="248" w:lineRule="exact"/>
      <w:ind w:left="8"/>
      <w:jc w:val="center"/>
    </w:pPr>
  </w:style>
  <w:style w:type="paragraph" w:customStyle="1" w:styleId="msonormal0">
    <w:name w:val="msonormal"/>
    <w:basedOn w:val="Normal"/>
    <w:rsid w:val="00C51BC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75279C"/>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1882">
      <w:bodyDiv w:val="1"/>
      <w:marLeft w:val="0"/>
      <w:marRight w:val="0"/>
      <w:marTop w:val="0"/>
      <w:marBottom w:val="0"/>
      <w:divBdr>
        <w:top w:val="none" w:sz="0" w:space="0" w:color="auto"/>
        <w:left w:val="none" w:sz="0" w:space="0" w:color="auto"/>
        <w:bottom w:val="none" w:sz="0" w:space="0" w:color="auto"/>
        <w:right w:val="none" w:sz="0" w:space="0" w:color="auto"/>
      </w:divBdr>
    </w:div>
    <w:div w:id="145172417">
      <w:bodyDiv w:val="1"/>
      <w:marLeft w:val="0"/>
      <w:marRight w:val="0"/>
      <w:marTop w:val="0"/>
      <w:marBottom w:val="0"/>
      <w:divBdr>
        <w:top w:val="none" w:sz="0" w:space="0" w:color="auto"/>
        <w:left w:val="none" w:sz="0" w:space="0" w:color="auto"/>
        <w:bottom w:val="none" w:sz="0" w:space="0" w:color="auto"/>
        <w:right w:val="none" w:sz="0" w:space="0" w:color="auto"/>
      </w:divBdr>
    </w:div>
    <w:div w:id="312803948">
      <w:bodyDiv w:val="1"/>
      <w:marLeft w:val="0"/>
      <w:marRight w:val="0"/>
      <w:marTop w:val="0"/>
      <w:marBottom w:val="0"/>
      <w:divBdr>
        <w:top w:val="none" w:sz="0" w:space="0" w:color="auto"/>
        <w:left w:val="none" w:sz="0" w:space="0" w:color="auto"/>
        <w:bottom w:val="none" w:sz="0" w:space="0" w:color="auto"/>
        <w:right w:val="none" w:sz="0" w:space="0" w:color="auto"/>
      </w:divBdr>
    </w:div>
    <w:div w:id="861866192">
      <w:bodyDiv w:val="1"/>
      <w:marLeft w:val="0"/>
      <w:marRight w:val="0"/>
      <w:marTop w:val="0"/>
      <w:marBottom w:val="0"/>
      <w:divBdr>
        <w:top w:val="none" w:sz="0" w:space="0" w:color="auto"/>
        <w:left w:val="none" w:sz="0" w:space="0" w:color="auto"/>
        <w:bottom w:val="none" w:sz="0" w:space="0" w:color="auto"/>
        <w:right w:val="none" w:sz="0" w:space="0" w:color="auto"/>
      </w:divBdr>
    </w:div>
    <w:div w:id="910429997">
      <w:bodyDiv w:val="1"/>
      <w:marLeft w:val="0"/>
      <w:marRight w:val="0"/>
      <w:marTop w:val="0"/>
      <w:marBottom w:val="0"/>
      <w:divBdr>
        <w:top w:val="none" w:sz="0" w:space="0" w:color="auto"/>
        <w:left w:val="none" w:sz="0" w:space="0" w:color="auto"/>
        <w:bottom w:val="none" w:sz="0" w:space="0" w:color="auto"/>
        <w:right w:val="none" w:sz="0" w:space="0" w:color="auto"/>
      </w:divBdr>
    </w:div>
    <w:div w:id="910778028">
      <w:bodyDiv w:val="1"/>
      <w:marLeft w:val="0"/>
      <w:marRight w:val="0"/>
      <w:marTop w:val="0"/>
      <w:marBottom w:val="0"/>
      <w:divBdr>
        <w:top w:val="none" w:sz="0" w:space="0" w:color="auto"/>
        <w:left w:val="none" w:sz="0" w:space="0" w:color="auto"/>
        <w:bottom w:val="none" w:sz="0" w:space="0" w:color="auto"/>
        <w:right w:val="none" w:sz="0" w:space="0" w:color="auto"/>
      </w:divBdr>
    </w:div>
    <w:div w:id="1021201369">
      <w:bodyDiv w:val="1"/>
      <w:marLeft w:val="0"/>
      <w:marRight w:val="0"/>
      <w:marTop w:val="0"/>
      <w:marBottom w:val="0"/>
      <w:divBdr>
        <w:top w:val="none" w:sz="0" w:space="0" w:color="auto"/>
        <w:left w:val="none" w:sz="0" w:space="0" w:color="auto"/>
        <w:bottom w:val="none" w:sz="0" w:space="0" w:color="auto"/>
        <w:right w:val="none" w:sz="0" w:space="0" w:color="auto"/>
      </w:divBdr>
    </w:div>
    <w:div w:id="16153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Quigley</dc:creator>
  <cp:keywords/>
  <dc:description/>
  <cp:lastModifiedBy>Mark Jeffries</cp:lastModifiedBy>
  <cp:revision>3</cp:revision>
  <dcterms:created xsi:type="dcterms:W3CDTF">2023-10-11T13:41:00Z</dcterms:created>
  <dcterms:modified xsi:type="dcterms:W3CDTF">2024-11-20T16:35:00Z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912178684</vt:i4>
  </property>
</Properties>
</file>